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№1865 (Мурманск) от 31 мая 2010
</w:t>
      </w:r>
    </w:p>
    <w:p>
      <w:pPr/>
      <w:r>
        <w:rPr/>
        <w:t xml:space="preserve">Здравствуйте! Нужен материал по теме: Проблемы влияния монголо-татарского ига на древнерусскую цивилизацию. Спасибо!
Здравствуйте, Вероника! Предлагаем следующие издания:
Книги
3.3(2) ; В26 Века, А. В. История России с древнейших времен до наших дней / А. В. Века. - Минск : Харвест, 2007. - 894 с. (1649740 - ЧЗ)
63.3(2)42 ; Ш38 Шевяков, В. Н. Подвиг русского народа в борьбе против татаро- монгольских захватчиков в XIII-XV веках / В. Н. Шевяков. - М. : Соцэкгиз, 1961. - 111 с. (424094 - ЧЗ) 
63.3(2)42 ; Ш64 Широкорад, А. Б. Русь и орда / А. Б. Широкорад. - М. : Вече, 2004. - 493 с. (1625757 - ХР) 
Статьи
Алексеев, А. Как Рязань чуть не стала столицей Руси / Александр Алексеев // Наука и жизнь. - 2009. - N 2. - С. 81-84. 
Сахаров, А. Н. 1000-летие Казани и судьбы России / А. Н. Сахаров // Вестник Российской академии наук. - 2005. - N 11. - С. 995-1000.
Цуриков, А. Влияние монгольского ига на развитие Руси / А. Цуриков // Инженер. - 2009. - N 11. - С. 36-40.
Чарушников, В. Русь и Орда / Валерий Чарушников // Молодая гвардия. - 2009. - N 11/12. - С. 275-281.
См. также в Архиве выполненных справок «Виртуального библиографа» ответы на запросы NN 1102, 710, 628, 168.
Главный библиограф Центральной справочной службы Яловенко Л. В.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2026-10-16T09:19:19+03:00</dcterms:created>
  <dcterms:modified xsi:type="dcterms:W3CDTF">2026-10-16T09:19:19+03:00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