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№1867 () от 1 июня 2010
</w:t>
      </w:r>
    </w:p>
    <w:p>
      <w:pPr/>
      <w:r>
        <w:rPr/>
        <w:t xml:space="preserve">Здравствуйте! Подскажите, пожалуйста, статьи по теме: "крушение колониальной системы в Африке". Заранее спасибо!
Здравствуйте, Юрий! Предлагаем следующие издания:
Захарова, М. В. Характеристика туземного права франкофонной Африки и Мадагаскара в постколониальный период их развития / Захарова М. В. // Государственная власть и местное самоуправление. - 2005. - N 2. - С. 27-30.
Кривушин, И. В. Император Бокасса I и власть в постколониальной Африке / И. В. Кривушин // Новая и новейшая история. - 2006. - N 1. - С. 152-167.
Кривушин, И. В. Франция и Черная Африка в постимпериалистическую эпоху / Кривушин И. В. // Новая и новейшая история. - 2007. - N 1. - С. 3-19.
Солодовников, В. Г. На XV сессии Генассамблеи ООН в 1960 году... / В. Г. Солодовников // Международная жизнь. - 2006. - N 6. - С. 112-122.
Урнов, А. Ю. Советский Союз и борьба против колониализма и расизма на юге Африки / А. Ю. Урнов // Азия и Африка сегодня. - 2009. - N 3. - С. 55-61 ; N 4. - С. 53-59.
Шарый, В. И. Формирование политических систем в бывших португальских колониях Африки. 1970-1980-е гг. / В. И. Шарый // Вопросы истории. - 2008. - N 5. - С. 151-159.
Главный библиограф Центральной справочной службы Яловенко Л. В.
Надеемся, мы помогли Вам в Вашей учебной деятельности.
Будем благодарны за отзыв и предложения о работе нашей службы, которые Вы можете отправить на адрес  vss@mgounb.ru.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2026-10-16T09:20:53+03:00</dcterms:created>
  <dcterms:modified xsi:type="dcterms:W3CDTF">2026-10-16T09:20:53+03:00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