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№1879 () от 6 июня 2010
</w:t>
      </w:r>
    </w:p>
    <w:p>
      <w:pPr/>
      <w:r>
        <w:rPr/>
        <w:t xml:space="preserve">Подскажите пожалуйста, есть ли у вас книги о Мурманских СМИ и журналистах? И книга "История и современность СМИ Мурман.обл" (под. ред.О.В.Сухановой)
Здравствуйте, Лена. Предлагаем список книг по Вашему запросу:
80М ; А43 Актуальные вопросы современной филологии и журналистики : материалы науч.-практ. конф. аспирантов и студентов фак. филологии и журналистики МГПУ, 20-25 апр. 2009 г. / [отв. ред. : С. А. Виноградова и др.]. - Мурманск : Мурманский государственный педагогический университет, 2009. - 143 с. – Из содерж.: Проблемы социального развития Мурманской области в региональной прессе (на материале газеты "Мурманский вестник") / Брюханова Н. - С. 122-125 ; Проблемы образования в Мурманской прессе (на материале газеты " Мурманский вестник") / Вихрова А. - С. 127-131 ; Криминогенная обстановка региона и специфика ее отражения в газете "Мурманский вестник" / Дрожжина О. - С. 132-135 ; Профессия - человек (портретный очерк журналиста Наталии Андреассен) / Цымбал А. - С. 136-138 ; Анжелика Ковалева: портрет журналиста газеты "Вечерний Мурманск" / Гейбатова Н. - С. 139-141. (1679073 – ХР) 
76.12кр ; Г70 Городская газета организует информационную кампанию на принципах гражданской журналистики : [сб. материалов по итогам проектов 2002-2007 г.] / Мурм. ассоц. журналисток ; [под ред. Н. В. Хлебниковой ; сост. Е. В. Дубинина]. - Мурманск : Милори, 2008. - 167 с.  (1670096 – ХР)
72.4(2)кр ; М75 Молодая наука Заполярья: идеи, новации, перспективы : сб. науч. ст. студентов и аспирантов. [В 2 т.]. Т. 2. / Федер. агентство по образованию, Мурм. гос. пед. ун-т ; [отв. ред. и сост.: О. Н. Богаевская]. - Мурманск : Мурм. гос. пед. ун-т, 2007. - 117 с. : ил. - Из содерж.: СМИ Мурманской области и проблема формирования общественного мнения: (на примере Баренц-региона) / Д. С. Фомова. - С. 38-40 ; Освещение экологической тематики в региональных печатных СМИ / Е. А. Митина. - С. 41-46. (1655439 – ХР)
63.3(2Рос-4Мур)кр ; Н30 Народы Севера и северные поселенцы: ассимиляция и этническая самобытность : всерос. науч.-практ. конф., 09-10 июня 2008 г. : сб. ст. / [редкол.: Ю. В. Кузнецов (науч. ред.) и др.]. - Мурманск, 2008. - Из содерж.: Образ женщины в средствах массовой информации (на примере материала газет Мурманской области) / Е. Н. Шовина. - С. 120-125. (1669788 – ХР)
76.0кр ; О-23 Образование и наука: достижения, задачи и перспективы. Секция "История и современность СМИ Мурманской области (к 90-летию г. Мурманска)" : междунар. науч.-практ. конф. профес.-преподават. состава, 23-24 марта 2006 г. / НОУ "Мурм. гуманитар. ин-т" ; [под науч. ред. О. В. Сухановой]. - Мурманск : НОУ "МГИ", 2006. - 26 с. (1638049 – ХР) 
60.5кр ; Р32 Региональное сообщество в период социальных трансформаций: Кольский Север, начало XXI века : сборник статей / Рос. акад. наук, Кол. науч. центр, Центр гуманитар. проблем Баренц региона ; [ред.: В. П. Петров, И. А. Разумова]. - Апатиты, 2007. – Из содерж.: Освещение деятельности русской православной церкви в печатных периодических изданиях Мурманской области / Т. С. Лукина. -  С. 105-109. (1654859 – ХР)
60.5М ; С75 Средства массовой коммуникации в социокультурном пространстве современной России : сб. материалов Междунар. науч.- практ. конф. (г. Мурманск, 25 дек. 2008 г.). Ч. 1. / [редкол.: В. Н. Васильева (отв. ред.) и др.]. - Мурманск : Мурманский государственный технический университет, 2009. - 162 с. : табл. - Из содерж.: Музей и СМИ : проблемы и пути их решения на примере опыта работы Мурманского областного художественного музея / О. С. Мишуровская. - С. 26-31 ; Роль СМИ в решении проблемы бездомности в Мурманской области / И. А. Столыга. - С. 102-108 ; Роль СМИ в формировании экологического сознания / Н. А. Морозова. - С. 136-143 ; Роль СМИ в организации деятельности комплексного центра социального обслуживания молодежи по вопросам трудоустройства / В. М. Толтов. - С. 158-162. (1673379 – ХР)
Дополнительную информацию Вы можете получить в отделе краеведческой и саамской литературы на 4-м этаже.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2026-10-16T09:20:23+03:00</dcterms:created>
  <dcterms:modified xsi:type="dcterms:W3CDTF">2026-10-16T09:20:23+03:00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