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№1980 () от 20 сентября 2010
</w:t>
      </w:r>
    </w:p>
    <w:p>
      <w:pPr/>
      <w:r>
        <w:rPr/>
        <w:t xml:space="preserve">Здравствуйте! Помогите, пожалуйста, найти литературу по предмету "Историческая лексикология" на тему : Тематическая группа "Явления природы". Спасибо.
Здравствуйте, Мария. Предлагаем Вам библиографический список.
Книги
81.411.2-0 ; В49 Виноградов, В. В.  История слов : ок. 1500 слов и выражений и более 5000 слов, с ними связанных / В.В. Виноградов ; [предисл. Н. Шведовой] ; Рос. акад. наук, Отд-ние лит. и яз., Науч. совет "Рус. яз.", Ин-т рус. яз. им. В. В.Виноградова. - [2-е изд., стер.]. - М. : ИРЯ, 1999. - 1138 с. (1599946 – ХР ; 1599947 – ЧЗ).
81.411.2-0  ; Ф53 Филин, Ф. П.  Историческая лексикология русского языка / Ф. П. Филин ; под общ. ред. и с предисл. В. Я. Дерягина. - Изд. 2-е. – М. : URSS : Изд-во ЛКИ, 2008. - 173, [2] с.  - (История языков народов Европы).  - Библиогр. в конце кн. (54 назв.). (1684010 – ЧЗ). 
81.411.2-0 ; Ч-49 Черных, П. Я. Очерк русской исторической лексикологии.  Древнерусский период : учеб. пособие для филол. фак. ун-тов / П. Я. Черных.  – М. : Изд-во МГУ, 1956. – 243 с. - (История языков народов Европы). (289801)
Электронные ресурсы (с текстами документов можно поработать в Залах каталогов и электронных ресурсов на 3-м этаже библиотеки)
Дзидзария, О. П. Историко-этимологический анализ отраслевой лексики абхазо-адыгских языков [Электронный ресурс] : автореф. дис. ... д-ра филол. наук : 10.02.02 / Дзидзария Отари Платонович ; Ин-т языкознания РАН. – Электрон. дан. - М., 2006. – 47 с. – Режим доступа: http://ft.nlr.ru/, регламентир. (21.09.10).
Кошарная, С. А. Лингвокультурологическая реконструкция мифологического комплекса "Человек - Природа" в русской языковой картине мира [Электронный ресурс]: дис. ... д-ра филол. наук : 10.02.01 / Кошарная Светлана Алексеевна. - Электрон. дан. - Белгород, 2003. - 452 с. - Режим доступа: http://diss.rsl.ru/, регламентир. (21.09.10).
Назарова, О. Б. Формирование и функционирование неформальной лексики австралийского варианта английского языка: на материале лексико-семантического поля "природа и природные явления Австралии" [Электронный ресурс] : дис. ... канд. филол. наук : 10.02.04 / Назарова Ольга Борисовна ; [место защиты: Моск. гос. обл. ун-т]. – Электрон. дан. - М., 2008. – 198 с. - Режим доступа: http://diss.rsl.ru/, регламентир. (21.09.10).
Нифанова, Т. С. Сопоставительное исследование английской и французской национальной языковой картины мира: на материале денотативных классов из сферы "природа" [Электронный ресурс]  : дис. ... д-ра филол. наук : 10.02.20 / Нифанова Татьяна Сергеевна. – Электрон. дан. - Северодвинск, 2005. – 385 с. - Режим доступа: http://diss.rsl.ru/, регламентир. (21.09.10).
Протапопова, О. В. Лексика природы в системе языковой культуры: на материале тамбовских говоров и произведений писателей XIX - XXI вв., связанных с Тамбовским краем [Электронный ресурс]: дис. ... канд. филол. наук : 10.02.01 / Протапопова Ольга Владимировна. - Электрон. дан. - Тамбов, 2004. – 378 с. - Режим доступа: http://diss.rsl.ru/, регламентир. (21.09.10).
Частикова, А. В. Английские и немецкие фразеологические единицы, вербализующие макроконцепт "природные явления", как отражение наивной картины мира [Электронный ресурс] : дис. ... канд. филол. наук : 10.02.04 / Частикова Анна Викторовна ; [место защиты: Воронеж. гос. ун-т]. -  Электрон. дан. - Воронеж, 2009. - 236 с. ил.  - Режим доступа: http://diss.rsl.ru/, регламентир. (21.09.10).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2026-10-16T05:14:45+03:00</dcterms:created>
  <dcterms:modified xsi:type="dcterms:W3CDTF">2026-10-16T05:14:45+03:00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