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№1986 () от 24 сентября 2010
</w:t>
      </w:r>
    </w:p>
    <w:p>
      <w:pPr/>
      <w:r>
        <w:rPr/>
        <w:t xml:space="preserve">"Разработка стратегии развития компании на основе SWOT-анализа" для написания курсовой
Здравствуйте, Анастасия. Предлагаем список литературы по Вашему запросу: 
Книги
65.050.9(2Рос)24я73; Б24 Баринов, В. А. Экономика фирмы: стратегическое планирование : [учеб. пособие для вузов] / В. А. Баринов. - М.: КНОРУС, 2005. -228, [2] с.: ил.. (1633017 - ЧЗ )
65.291.213я7; Г77 Грант, Р. Современный стратегический анализ : [учебник для слушателей, обучающихся по программе "Мастер делового администрирования"] / Роберт Грант. - 5-е изд.. - Санкт-Петербург [и др.]: Питер, 2008. -554 с.: ил. (1667426 - ЧЗ )
65.050я2; C75 The concise Blackwell encyclopedia of management / ed. by Cary L. Cooper, C. Argyris . - Malden (Mass.) : Blackwell business, 1998. - XVIII, 701 p. (И-16289 – ИНО) 
60.83; D26 Davies, J. R. Managerial economies / Jeff R. Davies, S. Hughes. - London : Pitman publ., 1990. - XIV, 302 p. - (The M&amp;E Handbook series : Business &amp; Management). (И-11890 – ИНО) 
Статьи
Лапин, А. Н. Стратегическое управление современной организацией / А. Н. Лапин // Управление персоналом. - 2005. - N 24. - С. 66-72.
Пласкова, Н. Стратегический анализ и его роль в обосновании стратегии развития организации / Н. Пласкова // Проблемы теории и практики управления. - 2008. - N 1. - C. 86-97.
Шилыковский, А. В. Оценка направлений развития стратегического потенциала организации-посредника в условиях долгосрочной корректировки спроса на автомобили / Шилыковский А. В // Экономические науки. - 2009. - N 4. - С. 220-223
Электронные ресурсы (с текстами документов можно поработать в Залах каталогов и электронных ресурсов на 3-м этаже библиотеки)
Об истории и развитии концепции и техники SWOT-анализа[Электронный ресурс]  / В. И. Черенков  //Маркетинг и маркетинговые исследования. - 2009. - № 6. - С. 434-450. - Режим доступа: http://elibrary.ru/регламент. (25.09.10). 
Саввиди , Т. А. Интегрированная финансовая оценка эффективности капитала компаний на основе  SWOT-SNW-инструментария [Электронный ресурс] /Т. А. Саввиди ,Е. В.  Гордеева  //Экономический анализ: теория и практика. - 2010. -  № 21. - С. 2-12. - Режим доступа: http://elibrary.ru/регламент. (25.09.10). 
Электронные ресурсы (с текстами статьей из ЭБД «Taylor &amp;Francis Group» можно поработать в Отделе литературы на иностранных языках) 
Coman, A. Focused SWOT: diagnosing critical strengths and weaknesses [Electronic resource] /A. Coman, B. Ronen // International Journal of Production Research. - Electronic data. – 2009. –Vol. 47, N 20. – P. 5677 – 5689. - Mode of access: http://www.informaworld.com/, регламентир. (25.09.2010). 
Kallioras, A.  SWOT analysis in groundwater resources management of coastal aquifers: a case study from Greece [Electronic resource] / A. Kallioras, F. Pliakas // Water International. - Electronic data. – 2010. – Vol. 35, N 4. – P.  425 – 441. - Mode of access: http://www.informaworld.com/, регламентир. (25.09.2010). 
Kuo, C. M.  An Application of the Modified SMART-SWOT Method in Casino Institution  - A Case of Penghu Archipelago, Taiwan [Electronic resource] / Chun-Min Kuo // Journal of Quality Assurance in Hospitality &amp; Tourism. -  Electronic data. – 2008. – Vol. 9, N 4. – P.  337 – 346. - Mode of access:http://www.informaworld.com/ регламентир. (25.09.2010). 
С уважением, главный  библиограф отдела литературы на иностранных языках В. Н. Чунина ,,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2026-10-16T04:21:19+03:00</dcterms:created>
  <dcterms:modified xsi:type="dcterms:W3CDTF">2026-10-16T04:21:19+03:00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