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№2027 (Мурманск) от 14 октября 2010
</w:t>
      </w:r>
    </w:p>
    <w:p>
      <w:pPr/>
      <w:r>
        <w:rPr/>
        <w:t xml:space="preserve">Здравствуйте!Если есть возможность подберите сценарии по вопросу:" Открытия и презентации Центра общественного доступа".
Здравствуйте, к сожалению, готовых сценариев в фондах нашей библиотеки выявить не удалось. Предлагаем Вам ознакомиться с открытием Центра общественного доступа в библиотеке-филиале № 1 п.г.т. Мурмаши:
Иванова, С. В. Центр общественного доступа открылся в Мурмашах! [Электронный ресурс] / Иванова С. В. // Электронный гражданин Мурмана : информ. портал. – Электрон. дан. - Мурманск, 2010. – Режим доступа: http://www.info51.ru/index.php?option=com_content&amp;view=article&amp;id=894:2010-10-11-12-04-22&amp;catid=4:2009-08-26-21-50-32&amp;Itemid=14, свободный (15.10.2010). 
С уважением, главный библиограф Центра общественного доступа к государственной и социально-значимой информации С. В. Иванова.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2026-10-16T02:27:40+03:00</dcterms:created>
  <dcterms:modified xsi:type="dcterms:W3CDTF">2026-10-16T02:27:40+03:00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