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№2089 () от 29 октября 2010
</w:t>
      </w:r>
    </w:p>
    <w:p>
      <w:pPr/>
      <w:r>
        <w:rPr/>
        <w:t xml:space="preserve">Огибалов, Н. В.  Работа с пожилыми людьми // Социальная работа. - 2007. - N 2. - С. 38-40.
Здравствуйте, Наташа. Журнал «Социальная работа» имеется в фондах нашей библиотеки с 2007 года. Поэтому интересующие Вас статьи, опубликованные в 2007 году и позднее у нас есть:
Огибалов, Н. В. Работа с пожилыми людьми / Н. В. Огибалов // Социальная работа. - 2007. - N 2. - С. 38-40.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2026-10-15T23:26:26+03:00</dcterms:created>
  <dcterms:modified xsi:type="dcterms:W3CDTF">2026-10-15T23:26:26+03:00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