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№2118 () от 8 ноября 2010
</w:t>
      </w:r>
    </w:p>
    <w:p>
      <w:pPr/>
      <w:r>
        <w:rPr/>
        <w:t xml:space="preserve">здравствуйте. помогите,пож,подобрать литературу к курсовой-тема"образовательная среда,как дидактическая система" спасибо.
Здравствуйте, Ирина. Предлагаем Вам библиографический список:
Книги
88.84 ; П16 Панов, В. И. Психодидактика образовательных систем : теория и практика / В. И. Панов. - СПб [и др.] : Питер, 2007. - 347 с. - (Практическая психология). - Библиогр.: с. 277-287 (205 назв.), с. 347 (10 назв.) и в подстроч. примеч. (1649497 – ЧЗ)
74.20 ; Я80 Ясвин, В. А. Образовательная среда: от моделирования к проектированию / В. А. Ясвин ; Моск. гор. психол.-пед. ин-т, Шк. "Новое образование". - 2-е изд., испр. и доп. - М. : Смысл, 2001. - 366 с. : ил. - Библиогр.: с. 339-345. (1616326 – ХР) 
Статьи
Дашниц, Н. Л. Дидактические возможности школьной информационной образовательной среды / Н. Л. Дашниц // Мир психологии. - 2005. - N 1. - С. 230-241. - Библиогр.: с. 241-242 (21назв.).
Игнатьева, Е. Ю. О новой дидактической системе в информационной образовательной среде / Е. Ю. Игнатьева // Alma Mater: Вестник высшей школы. - 2009. - N 6. - С. 21-26. - Библиогр.: с. 26 (7 назв.).
Осмоловская, И. Изменение процесса обучения: от общества индустриального - к информационному / И. Осмоловская // Народное образование. - 2009. - N 7. - С. 149-156. - (Технология и практика обучения).
Оспенникова, Е. В. Информационно-образовательная среда современного школьника / Е. В. Оспенникова // Школьные технологии. - 2002. - N 4. - С. 25-35.
Перспективные направления развития дидактики / публ. подгот. А. Я. Данилюк // Педагогика. - 2007. - N 6. - С. 43-53.
Электронные ресурсы (с текстами документов можно поработать в Зале электронных ресурсов на 3-м этаже библиотеки)
Лобанова, Е. В. Дидактическое проектирование информационно-образовательной среды высшего учебного заведения [Электронный ресурс] : дис. ... д-ра пед. наук : 13.00.08 / Лобанова Елена Владиславовна. – Электрон. дан. – М., 2005. – 314 с. – Режим доступа: http://diss.rsl.ru/, регламентир. (09.11.10).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Новолодская, Е. Г. Основные аспекты организации креативной образовательной среды / Е. Г. Новолодская // Начальная школа плюс до и после. - 2008. - N 4. -
- С. 3-7.
Федорова, М. А. Дидактическая характеристика образовательного пространства: полисредовой подход / М. А. Федорова // Образование и общество. - 2008. - N 4. - С. 27-31. - (Проблемы обучения и воспитания).
См. также в Архиве выполненных справок «Виртуального библиографа» ответы на запросы NN 2182, 2189 и предлагаем Вам еще ознакомиться с ответом N 5761,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2026-10-15T22:39:33+03:00</dcterms:created>
  <dcterms:modified xsi:type="dcterms:W3CDTF">2026-10-15T22:39:33+03:00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