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№2138 () от 15 ноября 2010
</w:t>
      </w:r>
    </w:p>
    <w:p>
      <w:pPr/>
      <w:r>
        <w:rPr/>
        <w:t xml:space="preserve">Изучение отношения подростков к нравственным ценностям
Здравствуйте, Наталья. Предлагаем Вам библиографический список:
Книга
88М; О-23 Образование и наука: достижения, задачи и перспективы. Секция "Актуальные проблемы психологии развития и акмеологии" : междунар. науч.-практ. конф. профес.-преподават. состава, 23-24 марта 2006 г. / НОУ "Мурм. гуманитар. ин-т" ; [под науч. ред. О. В. Оконешниковой]. - Мурманск : НОУ "МГИ", 2006. - 54 с. : ил. – Из содерж.: Факторы десоциализации в развитии нормативно-ценностной сферы современного подростка / М. А. Семенова. - С. 32-40. (1638061 - ХР)
Статьи (с электронной версией статьи можно поработать в Залах каталогов и электронных ресурсов на 3-м этаже библиотеки)
Антипова, Т. В. Портрет подрастающего поколения / Т. В. Антипова, Ж. Э. Попова, Е. Е. Федотенко // Классный руководитель. - 2006. - N 4. - С. 102-105.
Будкин, А. В поисках идеала / А. Будкин // Мы. - 2009. - N 5. - С. 72-80.
Гаврилюк, В. В. Динамика ценностных ориентаций в период социальной трансформации (поколенный подход) / Гаврилюк В. В., Трикоз Н. А. // Социологические исследования. - 2002. – N 1. – С. 96-105 ; То же [Электронный ресурс]. – Режим доступа: http://dlib.eastview.com/searchresults/article.jsp?art=14&amp;id=4091614, регламентир. (16.11.10).
Горбачева, Н. Б. Функции межпоколенной коммуникации в формировании ценностей молодежи региона / Н. Б. Горбачева // Регионология. - 2010. - N 1. - С. 176-183.
Лишин, О. В. Молодежь в военно-поисковом движении : психология и педагогика воен. поиска / О. В. Лишин, А. К. Лишина // Воспитание школьников. - 2010. - N 5. - С. 22-26 ; N 6. - С. 53-55.
Павлова, И. И. Проявления гражданских качеств у современных подростков / И. И. Павлова // Социально-гуманитарные знания. - 2006. - N 4. - С. 136-144. 
Поляков, С. Отечественный подросток и социокультурная ситуация развития / С. Поляков // Воспитательная работа в школе. - 2009. - N 7. - С. 93-97. 
Праздникова, Г. З. Педагогические идеи Д. С. Лихачева и формирование ценностных ориентаций подростков / Г. З. Праздникова // Воспитание школьников. - 2010. - N 3. - С. 28-34.
Сунгатуллина, Г. А. Ценностные ориентации и мотивационная сфера подростков и молодежи, приобретающих опыт социально значимой деятельности / Г. А. Сунгатуллина // Вестник Московского унивеситета. Серия 18. Социология и политология. - 2002. - N 3. - С. 158-163.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2026-10-15T21:37:51+03:00</dcterms:created>
  <dcterms:modified xsi:type="dcterms:W3CDTF">2026-10-15T21:37:51+03:00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