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№2140 () от 16 ноября 2010
</w:t>
      </w:r>
    </w:p>
    <w:p>
      <w:pPr/>
      <w:r>
        <w:rPr/>
        <w:t xml:space="preserve">Доброго времени суток, уважаемый библиограф! Попал в затруднение при поиске литературы и ист. источников по след. теме: "Россия и Норвегия: история установления устойчивых дипломатических связей в лицах (ХХ век)" Работа историческая, предполагает анализ индивидуального вклада в развитие мд нар отн
Здравствуйте, Антон. Предлагаем Вам библиографический список:
Книги
66.4(2); В42 Визиты М. С. Горбачева в Норвегии и Швецию, 5-6 июня 1991 г. : док. и материалы. – М. : Политиздат, 1991. – 45 с. (Бр)
63.3(2Рос-4Му)кр; И90 История русско-норвежских отношений : материалы рос.-норв. науч. конф. (Мурманск, 31 марта - 1 апр. 1998 г.). – Мурманск : Изд-во МГПИ, 1998. - 44 с. (1561124 – ХР 1561125 - ХР 1561420 - ХР 1561421 - ИНО 1570602 - ОКСЛ) 
63.3(2)6-6ю1; С56 Советско-норвежские отношения, 1917-1955 : сб. док. / Ин-т всеобщ. истории РАН и др. - М. : ЭЛИА-АРТ-О, 1997. - 681 с. (1643516 - ХР 1643517 - ОКСЛ)
65.9(2Рос-4Му)35-03кр; С65 Сорокин, В.В. Значение советско-норвежских торговых переговоров 1920-1921 гг. для развития мурманских рыбных промыслов / В. В. Сорокин. - Мурманск, 1964. - 244 с. - (Ученые записки Мурманского государственного педагогического института). (1619283 - ХР 1620942 - ХР 1620943 - ОКСЛ 1620944 - ХР)
63.3(2Рос-4Му)я72кр; С66 Соседи на Крайнем Севере : Россия и Норвегия. От первых контактов до Баренцева сотрудничества : учеб. пособие для учителей, студентов и школьников / Мурм. гос. пед. ин-т, Ун-т г. Тромс (Норвегия). – Мурманск : Кн. изд-во, 2001. - 377 с. : ил. (1602105 - ХР 1602106 - ХР 1604363 - ХР 1604364 - ХР 1654574 - ОКСЛ) 
63.3(2Рос-4Му)кр; С83 Страх и ожидания : Россия и Норвегия в ХХ в. – Архангельск : Изд-во Помор. гос. ун-та им. М. В. Ломоносова, 1997. - 349 с. (1558120 - ХР) 
63.3(2)-6я73М; С91 Сухарев, М. И. Россия и Норвегия: история добрососедства : материалы спецкурса по отечеств. истории / М. И. Сухарев. – Мурманск : Пазори, 2003. - 360 с. (1615871 - ХР 1615872 - ХР) 
Статьи
Иванов, И. Йонас Гар Стере / Иван Иванов // Эхо планеты. - 2006. - N 4. - С. 19. 
Кокеев, М. Размеренный норвежский динамизм / М. Кокеев // Международная жизнь. - 2004. - N 10. - С. 61-69 ; То же [Электронный ресурс]. – Режим доступа: http://dlib.eastview.com/searchresults/article.jsp?art=0&amp;id=7044224, регламентир. (18.11.10). 
Электронные ресурсы (с текстом диссертации можно поработать в Зале электронных ресурсов на 3-м этаже библиотеки)
Репневский, В. А. Эволюция политики СССР/РФ в отношении Финляндии, Норвегии и Швеции [Электронный ресурс] : 70 - 90-е гг. XX века : дис. ... канд. ист. наук : 07.00.15 / Репневский Виталий Андреевич. – Электрон. дан. - Архангельск, 2006. - 228 с. – Режим доступа: http://diss.rsl.ru/, регламентир. (18.11.10).
См. также в Архиве выполненных справок «Виртуального библиографа» ответы на запросы NN 962, 1002, 1387, 1759.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2026-10-15T21:37:55+03:00</dcterms:created>
  <dcterms:modified xsi:type="dcterms:W3CDTF">2026-10-15T21:37:55+03:00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