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№2162 (Северск) от 24 ноября 2010
</w:t>
      </w:r>
    </w:p>
    <w:p>
      <w:pPr/>
      <w:r>
        <w:rPr/>
        <w:t xml:space="preserve">Изменение реакционной способности оксидов металлов (ультрадисперсных порошков)в зависимости от способов получения и выдерживания на влажном воздухе. Помогите, пожалуйста! Надо срочно!!! Спасибо!!!!!!
Здравствуйте, Михаил. К сожалению, тема Вашего запроса сформулирована очень узко, требует глубокого разыскания и просмотра документов de visu. Возможно, в предлагаемых изданиях Вы найдете интересующую Вас информацию для своей научной работы:
Задесенец, А. В. Синтез и физико-химическое исследование комплексных солей-предшественников ультрадисперсных металлических порошков, содержащих Pt,Pd и некоторые неблагородные металлы [Электронный ресурс] : автореф. дис. ... канд. хим. наук : 02.00.01 / Задесенец Андрей Владимирович ; [Место защиты: Ин-т неорган. химии Сиб. отд-ния РАН]. – Электрон. дан. - Новосибирск, 2008. - 18 с. – Режим доступа: http://diss.rsl.ru/, регламентир. (24.11.10). 
Конюхов, Ю. В. Разработка процесса получения нанопорошка железа из железорудных материалов методом химического диспергирования [Электронный ресурс] : дис. ... канд. техн. наук : 05.02.01 / Конюхов Юрий Владимирович. – Электрон. дан. - М., 2005. - 109 с. : ил. – Режим доступа: http://diss.rsl.ru/, регламентир. (24.11.10).
Коротаева, З. А. Получение ультрадисперсных порошков механохимическим способом и их применение для модифицирования материалов [Электронный ресурс] : дис. ... канд. хим. наук : 02.00.04 / Коротаева Зоя Алексеевна ; [место защиты: Кемеров. гос. ун-т]. - Электрон. дан. - Новосибирск, 2007. - 140 с. : ил. – Режим доступа: http://diss.rsl.ru/, регламентир. (24.11.10).
Левина, В. В. Получение одно- и двухкомпонентных наноматериалов на основе железа, никеля, меди, кобальта методом химического диспергирования [Электронный ресурс] : автореф. дис. ... д-ра техн. наук : 05.02.01 / Левина Вера Васильевна ; Моск. гос. ин-т стали и сплавов. – М., 2005. - 44 с. – Режим доступа: http://diss.rsl.ru/, регламентир. (24.11.10).
Лямкина, Н. Э. Ударно-волновой синтез допированного хромом ультрадисперсного оксида алюминия и его свойства [Электронный ресурс] : дис. ... канд. техн. наук : 05.16.06 / Лямкина Нина Эрнстовна. - Электрон. дан. - Красноярск, 2005. - 112 с. : ил. – Режим доступа: http://diss.rsl.ru/, регламентир. (24.11.10).
Тесакова, М. В. Электрохимическое осаждение, физико-химические свойства и практическое применение ультрадисперсных порошков меди и ее оксидов [Электронный ресурс] : автореф. дис. ... канд. техн. наук : 05.17.03 / Тесакова Мария Васильевна ; [место защиты: Иван. гос. хим.-технол. ун-т]. - Электрон. дан. - Иваново, 2008. - 16 с. – Режим доступа: http://diss.rsl.ru/, регламентир. (24.11.10).
Ультрадисперсные порошки биосовместимого Са10(РО4)6(ОН)2: синтез, термообработка, свойства [Электронный ресурс]  / Захаров Н. А., Беляевская Т. В., Чалых А. Е., Калинников В. Т. // Конденсированные среды и межфазные границы. - Электрон. дан. - 2006. - Т. 8, N 1. - С. 18-24. – Режим доступа: http://elibrary.ru/, регламентир. (24.11.10).
Ушаков, А. В. Получение ультрадисперсных порошков в плазме дугового разряда низкого давления : дис. ... канд. техн. наук : 05.16.06 / Ушаков Анатолий Васильевич. - Электрон. дан. - Красноярск, 2002. - 135 с. : ил. – Режим доступа: http://diss.rsl.ru/, регламентир. (24.11.10).  
Чиганова, Г. А. Разработка методов, способов и технологии направленного изменения свойств ультрадисперсных порошков, синтезированных детонационными методами [Электронный ресурс] : дис. ... д-ра техн. наук : 05.16.06 / Чиганова Галина Александровна. - Электрон. дан. - Красноярск, 2006. - 272 с. : ил. – Режим доступа: http://diss.rsl.ru/, регламентир. (24.11.10).
Чуловская, С. А. Электрохимическая кристаллизация и физико-химические свойства ультрадисперсных медьсодержащих порошков, полученных из водно-изопропанольных растворов электролитов [Электронный ресурс] : дис. ... канд. хим. наук : 02.00.04 / Чуловская Светлана Альбертовна. - Электрон. дан. - Иваново, 2006. - 110 с. : ил. – Режим доступа: http://diss.rsl.ru/, регламентир. (24.11.10).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   КОРУНБ.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2026-10-15T20:41:32+03:00</dcterms:created>
  <dcterms:modified xsi:type="dcterms:W3CDTF">2026-10-15T20:41:32+03:00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