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№2171 () от 29 ноября 2010
</w:t>
      </w:r>
    </w:p>
    <w:p>
      <w:pPr/>
      <w:r>
        <w:rPr/>
        <w:t xml:space="preserve">Список литературы (12 источников) для написания реферата на тему
&lt;BR&gt;"Послевоенное устройство Японии. Конституция 1946 года."
Здравствуйте, Татьяна. Предлагаем Вам следующие издания:
Книги
63.3(5) ; Г85 Гришелева, Л. Д. Культура послевоенной Японии / Л. Д. Гришелева, Н. И. Чегодарь. - М. : Наука, 1981. - 214 с. (1090826 - ХР; 1091726 - АБ; 1091727 - ИСК)
63.3(5)я73 ; К89 Кузнецов, Ю. Д. История Японии : учеб. для вузов. - М. : Высш. шк., 1988. - 431 с. (1359937 - ХР; 1359936 – ЧЗ; 1359939 - АБ)
67.400 ; Л27 Латышев, И. А. Конституционный вопрос в послевоенной Японии / И. А. Латышев. - М. : Изд-во вост. лит., 1959. - 230 с. (351552 - ХР) 
Статьи
Дружинин, Н. Л. Дуализм японской экономики и послевоенная система кэйрэцу / Н. Л. Дружинин // Вестник Санкт-Петербургского университета. Сер. 5, Экономика. - 2008. - N 2. - С. 34-41.
Мещеряков, А. Н. Послевоенная Япония: этнологическое уничтожение истории / А. Н. Мещеряков // История и современность. - 2008. - N 1. - С. 175-188.
Сафронов, В. П. СССР и вопрос о послевоенном обращении с Японией в период Второй мировой войны / В. П. Сафронов // Отечественная история. - 2008. - N 1. - С. 59-78.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2026-10-15T19:40:10+03:00</dcterms:created>
  <dcterms:modified xsi:type="dcterms:W3CDTF">2026-10-15T19:40:10+03:00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