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№2183 () от 2 декабря 2010
</w:t>
      </w:r>
    </w:p>
    <w:p>
      <w:pPr/>
      <w:r>
        <w:rPr/>
        <w:t xml:space="preserve">Материал по теме "Патентное право". Заранее спасибо.
Здравствуйте, Надежда. Предлагаем Вам список литературы:
Книги
67.404.321.1я73; Б88 Бромберг, Г. В. Основы патентного дела : учеб. пособие / Г. В. Бромберг ; Рос. агентство по пат. и товар. знакам. - М. : ИНИЦ Роспатента, 2001. - 171 с. (1604429 - ЧЗ)
67.404.3я73; И73 Интеллектуальная собственность: (права на результаты интеллектуальной деятельности и средства индивидуализации) : учеб. пособие / [Коршунов Н. М. и др.] ; под ред. Н. М. Коршунова. – М. : НОРМА, 2009. - 399 с. (1682540 - ЧЗ)
67.933.21; К60 Колесников, А. П. Приоритет изобретения / А. П. Колесников ; Рос. агентство по пат. и товар. знакам. - 2-е изд., перераб. и доп. - М. : ИНИЦ Роспатента, 2001. - 62 с. (1600430 - ТЭО)
67.404.3я73; С89 Судариков, С. А. Право интеллектуальной собственности : учебник / С. А. Судариков. – М. : Проспект, 2010. - 367 с. (1682099 - ЧЗ ; 1682100 - АБ)
Статьи
Волынский, М. Г. К вопросу о природе права на патент / М. Г. Волынский // Известия Вузов. Правоведение. - 2002. - N 2. - С. 209-221.
Гаврилов, Э. Патентное право в части четвертой ГК РФ: комментарий к главе 72 / Э. Гаврилов // Хозяйство и право. - 2007. - N 12. - С. 3-13.
Электронные ресурсы  (с текстами документов можно поработать в Залах каталогов и электронных ресурсов на 3-м этаже библиотеки)
Гришаев, С. П. Патентное право (комментарий законодательства) [Электронный ресурс] / С. П. Гришаев. – Электрон. дан. - [М.] : КонсультантПлюс, 1992-2010. – Режим доступа: СПС «КонсультантПлюс».
Джермакян, В. Ю. Комментарий к главе 72 "Патентное право" Гражданского кодекса РФ (постатейный) [Электронный ресурс] / В. Ю. Джермакян. – Электрон. дан. – [М.] : КонсультантПлюс, 1992-2010.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2026-10-15T18:36:43+03:00</dcterms:created>
  <dcterms:modified xsi:type="dcterms:W3CDTF">2026-10-15T18:36:43+03:00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