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№2208 (Мурманск) от 7 декабря 2010
</w:t>
      </w:r>
    </w:p>
    <w:p>
      <w:pPr/>
      <w:r>
        <w:rPr/>
        <w:t xml:space="preserve">Здравствуйте, помогите, пожалуйста, подобрать литературу для написания дипломной работы на тему: «Организация социальной работы с коренными малочисленными народами Мурманской области:  опыт и пути повышения эффективности». Заранее спасибо!
Здравствуйте, Ульяна. На Ваш запрос предлагаем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63.3(2Рос-4Мур)кр ; Н30 Народы Севера и северные поселенцы: ассимиляция и этническая самобытность : всерос. науч.-практ. конф., 9-10 июня 2008 г. : сб. ст. / [редкол.: Ю. В. Кузнецов (науч. ред.) и др.]. - Мурманск, 2008. – 247 с. (1669788 - ХР 1669789 – ХР) 
60.5кр ; Н31 Население Кольского Севера в период социальных трансформаций: проблемы и практики культурной адаптации = Population of the Kola peninsula in the period of social transformations: problems and practices of cultural adaptation  : сб. ст. / Рос. акад. наук, Кол. науч. центр, Центр гуманитар. проблем Баренц региона. – Апатиты : [б. и.], 2008. – 221 с. (1671428 - ХР 1671429 - ХР)
60.7 ; Э91 Этнокультурный облик России: перепись 2002 года : [сборник] / Рос. акад. наук, Ин-т этнологии и антропологии им. Н. Н. Миклухо-Маклая ; [отв. ред. В. В. Степанов, В. А. Тишков]. – М. : Наука, 2007. - 515, [1] с. - (Всероссийская перепись населения, 2002). (1671629 - ХР 1671630 – Аб)
Статьи 
Кабыш, З. Оленный народ мечтает о парламенте / З. Кабыш  // Мурманский вестник. - 2010. - 6 окт. - С. 3 ; То же [Электронный ресурс]. - Режим доступа: http://aafnet.integrum.ru/artefact3/ia/ia5.aspx?lv=6&amp;si=sEXAaU2R&amp;qu=221&amp;st=0&amp;bi=3835&amp;xi=&amp;nd=9&amp;tnd=0&amp;srt=0&amp;f=0, регламентир. (07.12.10). 
Катериничев, И. Арктика: наука и политика / И. Катериничев // Мурманский вестник. - 2010. - 4 февр. – С. 3 ; То же [Электронный ресурс]. – Режим доступа:  http://aafnet.integrum.ru/artefact3/ia/ia5.aspx?lv=6&amp;si=sEXAaU2R&amp;qu=221&amp;st=0&amp;bi=3835&amp;xi=&amp;nd=1&amp;tnd=0&amp;srt=0&amp;f=0, регламентир. (07.12.10).
Ягупов, И. Гражданскому обществу поддержка гарантирована / И. Ягупов // Мурманский вестник. – 2010. – 25 сент. - С. 1 ; То же [Электронный ресурс]. – Режим доступа: http://aafnet.integrum.ru/artefact3/ia/ia5.aspx?lv=6&amp;si=sEXAaU2R&amp;qu=221&amp;st=0&amp;bi=3835&amp;xi=&amp;nd=7&amp;tnd=0&amp;srt=0&amp;f=0, регламентир. (07.12.10).
Электронные ресурсы
О порядке обеспечения деятельности Совета представителей коренных малочисленных народов Севера при Правительстве Мурманской области [Электронный ресурс] : постановление Правительства Мурм. обл. от 06.04.2010 N 138-ПП. - Электрон. дан. – [М.] : КонсультантПлюс, 2010. – Режим доступа: СПС «КонсультантПлюс» (07.12.2010).
О порядке предоставления субсидий из областного бюджета общинам коренных малочисленных народов Севера Мурманской области [Электронный ресурс] : постановление Правительства Мурм. обл. от 26.11.2009 N 540-ПП. - Электрон. дан. – [М.] : КонсультантПлюс, 2010. – Режим доступа: СПС «КонсультантПлюс» (07.12.2010).
О разработке долгосрочной целевой программы "Экономическое и социальное развитие коренных малочисленных народов Севера Мурманской области" на 2009 - 2015 годы [Электронный ресурс] : постановление Правительства Мурм. обл. от 06.08.2008 N 374-ПП. - Электрон. дан. – [М.] : КонсультантПлюс, 2010. – Режим доступа: СПС «КонсультантПлюс» (07.12.2010).
О региональной целевой программе "Экономическое и социальное развитие коренных малочисленных народов Севера Мурманской области" на 2009 - 2013 годы [Электронный ресурс] : постановление Правительства Мурм. обл. от 07.11.2008 N 529-ПП. – Электрон. дан. – [М.] : КонсультантПлюс, 2010. – Режим доступа: СПС «КонсультантПлюс» (07.12.2010).
Также Вы можете обратиться к Архиву выполненных справок и ознакомиться со справкой N 292.   
Дополнительную информацию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2026-10-15T17:55:26+03:00</dcterms:created>
  <dcterms:modified xsi:type="dcterms:W3CDTF">2026-10-15T17:55:26+03:00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