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№2213 (Мурманск) от 8 декабря 2010
</w:t>
      </w:r>
    </w:p>
    <w:p>
      <w:pPr/>
      <w:r>
        <w:rPr/>
        <w:t xml:space="preserve">Добрый день! Помогите пожалуйста подобрать литературу к написанию реферата по теме "Требования к размещению и режиму работы обслуживающих организаций".
Здравствуйте, Любовь. Предлагаем список литературы по Вашему запросу:
Книги
67.405; С50 Смирнова, Е. П. Новые правила регулирования рабочего времени и времени отдыха : [с учетом изменений, внесенных Федер. законом от 30 июня 2006 г. № 90-ФЗ] / Е. П. Смирнова. - М. : ГроссМедиа, 2007. - 126 с. (1650390 - ХР 1642979 - ЧЗ)
67.405.1-32; Т78 Трудовой кодекс для бухгалтера : [расчет заработ. платы, отпуск. и компенсации, поощрения и взыскания, режим работы, охрана труда, особенности работы по коллектив. договорам, примеры судеб. споров, ответственность работодателя и работника] / под ред. Ф. Н. Филиной. - Изд. 2-е, перераб. и доп. – М. : ГроссМедиа : Российский Бухгалтер, 2007. - 398 с. (1649372 - ЧЗ 1649373 - АБ)
Статьи
Об утверждении СанПин 2.4.1.2660-10 "Санитарно-эпидемиологические требования к устройству, содержанию и организации режима работы в дошкольных организациях" : постановление N 91 от 22.07.2010 // Логопед в детском саду. - 2010. - N 5 (48). - С. 5-20.
Гигиенические требования к размещению, устройству, оборудованию, содержанию объектов организаций здравоохранения и социального обслуживания, предназначенных для постоянного проживания престарелых и инвалидов, санитарно-гигиеническому и противоэпидемическому режиму их работы : санит.-эпидемиол. правила и нормативы СанПин 2.1.2. 2564-09 : утв. постановлением глав. санитар. врача РФ от 23.11.2009 N 71 // Библиотека инженера по охране труда. - 2010. - N 5. - С. 58-88.
Ваш вопрос сформулирован не точно. Сформулируйте понятие «обслуживающие организации» (дошкольные, жилищно-коммунальные, учреждения культуры, магазины и т. д.). Для каждого из них свои нормы и правила.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2026-10-15T02:42:40+03:00</dcterms:created>
  <dcterms:modified xsi:type="dcterms:W3CDTF">2026-10-15T02:42:40+03:00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