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№2216 (Мурманск) от 9 декабря 2010
</w:t>
      </w:r>
    </w:p>
    <w:p>
      <w:pPr/>
      <w:r>
        <w:rPr/>
        <w:t xml:space="preserve">тема: Единые нормы времени и среднегодовой трудоемкости ремонта оборудования обогатительных фабрик
Уважаемые коллеги! В нашей библиотеке, к сожалению, нет интересующей Вас книги. Вы можете заказать это издание через межбиблиотечный абонемент:
Единые нормы времени и среднегодовой трудоемкости ремонта оборудования обогатительных фабрик. – М. : [б. и.], 1981. – 2 ч.
С уважением, Вовк О. С., зав. сектором МБА и ЭДД.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2026-10-15T02:42:23+03:00</dcterms:created>
  <dcterms:modified xsi:type="dcterms:W3CDTF">2026-10-15T02:42:23+03:00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