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№2219 () от 9 декабря 2010
</w:t>
      </w:r>
    </w:p>
    <w:p>
      <w:pPr/>
      <w:r>
        <w:rPr/>
        <w:t xml:space="preserve">Здравствуйте. Меня интересует социальный аспект родительства с различных точек зрения (публикации в периодических изданиях). Заранее спасибо!
Здравствуйте, Марина. Предлагаем Вам статьи из журналов:
Антонов, А. Родительство - почетная профессия / А. Антонов ; беседу вела Н. Машер // Семья и школа. - 2008. - N 2. - С. 2-3.
Бадальян, И. Г. Строим здоровую семью / Бадальян Ирина Геннадьевна // Социальная работа. - 2010. - N 5. - С. 39-40.
Борисенко, Ю. В. Родительство в контексте личностной зрелости / Борисенко Ю. В., Портнова А. Г. // Семейная психология и семейная терапия. - 2008. - N 4. - С. 41-58.
Зерницкий, О. Б. Родительство в семьях с детьми с ограниченными возможностями: проблемы, установки, поддержка / О. Б. Зерницкий // Мир психологии. - 2010. - N 1. - С. 134-145.
Коркина, М. В. Проект "Осознанное родительство" / М. В. Коркина // Классный руководитель. - 2008. - N 7. - С. 67-75. 
Малева, Т. Ответственное родительство / Т. Малева // Социальная защита. - 2007. - N 2. – С. 2-6. - Социономия (Социальная работа).
"Московская семья - компетентные родители" (2007) : город. программа / Е. П. Арнаутова, К. Ю. Белая // Обруч: образование, ребенок, ученик. - 2008. - N 1. - С. 1-8.
Огнева, Г. И. Опыт формирования ответственного родительства в Республиканском центре социальной помощи семье и детям Республики Коми / Г. И. Огнева // Вестник психосоциальной и коррекционно-реабилитационной работы. - 2008. - N 4. - С. 72-75.
Панкратова, Н. В. Социальный и биологический аспекты родительства / Н. В. Панкратова // Социологические исследования. - 2006. - N 10. - С. 116-123. 
Ярская-Смирнова, Е. Р. Социальная защищенность городской монородительской семьи / Е. Р. Ярская-Смирнова, П. В. Романов // Мир России. - 2004. - N 2. - С. 66-95.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2026-10-15T02:42:24+03:00</dcterms:created>
  <dcterms:modified xsi:type="dcterms:W3CDTF">2026-10-15T02:42:24+03:00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