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 () от 7 февраля 2008
</w:t>
      </w:r>
    </w:p>
    <w:p>
      <w:pPr/>
      <w:r>
        <w:rPr/>
        <w:t xml:space="preserve">Помогите, пожалуйста, найти все о харизме и о Чубайсе, как харизматического лидера. Заранее,  спасибо.
Аня, предлагаем список литературы по Вашему запросу :
88.5; А28  Адаир, Д.  Психология власти : концепция непререкаемого лидерства / Джон Адаир ; [пер. с англ. М. Котельниковой]. - М. : ЭКСМО, 2004. - 318 с. (1631324 – ХР) 
66.3(2Рос) ; Р76 Российская элита : психол. портреты / [сост. О. В. Давыдов]. - М. : Ладомир, 2000. - 319 с. (1609915 – ЧЗ)
88.5 ; Р19 Ракитянский, Н. М. Портретология власти : теория и методология психол. портретирования личности политика / Н. М. Ракитянский. - М. : Наука, 2004. - 263 с. (1630156 – ХР)
66.3(2Рос) ; К60 Колесников, А. В. Неизвестный Чубайс : страницы из биогр. / Андрей Колесников. - М. : Захаров, 2003. - 157 с. (1634353 – АБ)
88.5 ;  Э66  Энкельманн, Н.  Б.  Харизма : личност. качества как средство достижения успеха в проф. и лич. жизни: пер. с нем. / Н. Б.  Энкельманн. - М.: Интерэксперт, 2000. - 268 с. (1597774 - ХР-Обяз.экз.) 
Статьи.
Политическая социология: харизма политического лидерства : результаты междунар. исслед. харизмат. полит. лидерства в современных России, Украине, Беларуси (2000-2002 гг.) // Социс. - 2003. - N 3. - С. 9-47.
Кроль Л. Азартный метроном : феноменология поведения Анатолия Чубайса : заметки психолога // Независимая газета. – 2000. – 27 июля. – С. 16.
Островский А. Преступление и наказание Чубайса // Российская газета. – 2004. – 19 нояб.
Ракитнский Н. Конкистадор от либерализма // Представитель власти. – 2002. - № 5. – С. 6.
Соколов М. Чубайс без покрывала // Известия. – 2003. – 7 авг.
Гл. библиограф Ю. В. Сосипатрова.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2026-10-19T11:58:20+03:00</dcterms:created>
  <dcterms:modified xsi:type="dcterms:W3CDTF">2026-10-19T11:58:20+03:00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