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№2228 () от 13 декабря 2010
</w:t>
      </w:r>
    </w:p>
    <w:p>
      <w:pPr/>
      <w:r>
        <w:rPr/>
        <w:t xml:space="preserve">Здравствуйте. Мне нужна методика проведения классных часов в старших классах школы. Помогите, пожалуйста подобрать материал. Спасибо.
Здравствуйте, Вера. Предлагаем Вам книги с разработками классных часов для старшеклассников:
Книги
88.8 ; А28 Адаптация учащихся на сложных возрастных этапах : (1-й, 5-й, 10-й классы) : система работы с детьми, родителями, педагогами / Изд-во "Учитель" ; авт.-сост. С. А. Коробкина. - Волгоград : Учитель, 2010. - 238 с. : табл. - (В помощь школьному психологу). (1689227 - ЧЗ ; 1689228 - АБ)
74.200.50 ; В77 Воспитание гражданина : материалы для кл. часов в ст. кл. / [Дьячкова С. А. и др.]. - М. : Чистые пруды, 2008. - 29 с. : ил. - (Библиотечка "Первого сентября") (Серия "Классное руководство" / общ. ред.: С. Л. Островский ; вып. 10). (Бр - ЧЗ)
74.200.50 ; В77 Воспитываем патриота и гражданина : 5-11-е кл. : кл. и клуб. часы, темат. вечера / Изд-во "Учитель" ; авт.-сост. Н. Ю. Кадашникова. - Волгоград : Учитель, 2009. - 220 с. : ил. - (Воспитание в школе). - Библиогр.: с. 219 (11 назв.). (1689073 - ЧЗ ; 1689074 - АБ)
74.200.50 ; Д93 Дьячкова, С. А. Профилактика нетерпимости и ксенофобии : материалы для кл. часов в ст. кл. / С. Дьячкова, В. Луховицкий. - М. : Чистые пруды, 2008. - 31 с. - (Библиотечка "Первого сентября") (Серия "Классное руководство" / общ. ред.: С. Л. Островский ; вып. 9). (Бр - ЧЗ)
74.204 ; К47 Классные часы : (беседы, уст. журн., уроки мужества, ток-шоу) : 1-11-е кл. / Изд-во "Учитель" ; авт.-сост.: С. В. Шевченко [и др.]. - Волгоград : Учитель, 2008. - 69 с. - (В помощь классному руководителю). - Библиогр. в конце ст. (1689045 - АБ)
74.204 ; К47 Классные часы : 10-11 кл. / Изд-во "Учитель"; авт.-сост.: А. М. Байбаков [и др.]. - 2-е изд., стер. - Волгоград : Учитель, 2008. - 135 с. - (В помощь классному руководителю). - Библиогр.: с. 134 (16 назв.). (1689083 - АБ)
74.204 ; К47 Классные часы : 10-11-е кл. / Изд-во "Учитель". - Волгоград : Учитель, [200-?]. - (В помощь классному руководителю).
   Вып. 2: По Золотому маршруту России / авт.-сост. А. И. Жданова. - 2009. - 189 с. - Библиогр.: с. 186-188. (1689246 - АБ)
74.204 ; К47 Классные часы : 5-11-е кл. : диалоги о здоровье: мастерские, тренинги, деловые игры, беседы / Изд-во "Учитель" ; авт.-сост.: С. А. Брагина, Л. В. Авдощенко. - Волгоград : Учитель, 2009. - 203 с. - (В помощь классному руководителю). - Библиогр.: с. 200-201. (1689404 - АБ)
74.200 ; Л66 Личностное становление подростка : 8-9-е кл. : кл. часы, родит. собр. / Изд-во "Учитель" ; авт.-сост. О. А. Ещеркина. - Волгоград : Учитель, 2008. - 171 с. : табл. - (В помощь классному руководителю). - Библиогр.: с. 170 (15 назв.). (1689319 - ЧЗ ; 1689320 - АБ)
74.204 ; П78 Проблемные классные часы : 10-11-е кл. / Изд-во "Учитель". - Волгоград : Учитель, [2000-?]. - (В помощь классному руководителю).
   Вып. 2: Подготовка к семейной жизни / авт.-сост. М. В. Лысогорская. - 2009. - 136 с. (1689201 - АБ)
Предлагаем также посмотреть списки литературы (разработки классных часов) на сайте нашей библиотеки (СЕРВИС - Информационные ресурсы - Библиографические указатели и списки). В разделе «Педагогика» - «Классный час в общеобразовательном учреждении», «О государственной символике в образовательном учреждении», «Профилактика наркомании в общеобразовательных учреждениях», в разделе «Библиография в помощь учителю» - «В патриотизме молодых - будущее России».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2026-10-16T03:07:15+03:00</dcterms:created>
  <dcterms:modified xsi:type="dcterms:W3CDTF">2026-10-16T03:07:15+03:00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