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№2246 () от 20 декабря 2010
</w:t>
      </w:r>
    </w:p>
    <w:p>
      <w:pPr/>
      <w:r>
        <w:rPr/>
        <w:t xml:space="preserve">Тема диплома "Политическая проблематика мурманской прессы в предвыборный период". Нужна  литература,  о региональной прессе (в целом, не только Мурманск), по тематике и проблематике СМИ, политической журналистике, журналистике в предвыборный период. Спасибо за помощь!
Здравствуйте, Нармина. Предлагаем Вам библиографический список:
Книга
81.411.2-5кр ; К23 Карицкая, Л. Ю. Экспрессивные лексические ресурсы современной газетной публицистики: на материале газет Мурманского региона 2001-2008 гг. : автореф. дис. … канд. филол. наук : 10.02.01 / Карицкая Лада Юрьевна. - Мурманск, 2009. - 21 с. (1672675 – ХР) ; То же [Электронный ресурс]. - Режим доступа: http://ft.nlr.ru/, регламентир. (21.12.10). 
Статьи
Завьялов, Ю. Финишная прямая черного пиара / Ю. Завьялов // Вечерний Мурманск. – 2009. – 11 март. – С. 4.
Игнатьев, К. Азбука выборов: какие цели в Мурманске преследует «троцкистская организация» / К. Игнатьев // Вечерний Мурманск. – 2009. – 17 янв. – С. 14.
Касютин, В. Л. Региональная общественно-политическая пресса современной России / В. Л. Касютин // Социально- гуманитарные знания. - 2009. - N 2. - С. 300-305. 
Клепиков, А. Победа не вместе, а врозь / А. Клепиков // Эксперт Северо-Запад. – 2009. – N 11. – С. 8-11.
Розэ, А. Выборы по-российски. То есть - без выбора / А. Розэ // Журналист. - 2008. - N 3. - С. 11-12.
Электронные ресурсы (с текстами документов можно поработать в Залах каталогов и электронных ресурсов на 3-м этаже библиотеки)
Блудова, А. Г. Имидж политического лидера: роль средств массовой информации в формировании электоральных предпочтений: на материале региональных периодических печатных изданий [Электронный ресурс] : автореф. дис. ... канд. полит. наук : 10.01.10 / Блудова Анна Георгиевна ; [место защиты: С.-Петерб. гос. ун-т]. - Электрон. дан. - СПб., 2008. – 26 с. - Режим доступа: http://ft.nlr.ru/, регламентир. (22.12.10).
Кирьяшина, М. А. Роль печатных СМИ в создании имиджа регионального политика [Электронный ресурс] : дис. ... канд. филол. наук : 10.01.10 / Кирьяшина Мария Александровна. - Электрон. дан. - Воронеж, 2005. – 201 с. : ил. - Режим доступа: http://diss.rsl.ru/, регламентир. (22.12.10).
Новопашин, А. П. Взаимодействие органов региональной государственной власти и средств массовой информации [Электронный ресурс] : дис. ... канд. полит. наук : 10.01.10 / Новопашин Александр Павлович. – Электрон. дан. – М., 2004. – 148 с. : ил. - Режим доступа: http://diss.rsl.ru/, регламентир. (22.12.10).
Очур, А. М. Воздействие региональных средств массовой информации на мотивацию электорального поведения [Электронный ресурс] : дис. ... канд. полит. наук : 10.01.10 / Очур Аркадий Михайлович. - Электрон. дан. - М., 2005. – 145 с. : ил. - Режим доступа: http://diss.rsl.ru/, регламентир. (22.12.10).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 и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2026-10-15T00:48:53+03:00</dcterms:created>
  <dcterms:modified xsi:type="dcterms:W3CDTF">2026-10-15T00:48:53+03:00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