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№2261 (Мурманск) от 23 декабря 2010
</w:t>
      </w:r>
    </w:p>
    <w:p>
      <w:pPr/>
      <w:r>
        <w:rPr/>
        <w:t xml:space="preserve">Особенности социальной работы в библиотеках Мурманской области
Здравствуйте, Елена. Предлагаем Вам библиографический список изданий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78.34(2)75кр ; Б59 Гайдай, В. А. По итогам областного тематического семинара "Совершенствование работы библиотек области с инвалидами" / В. А. Гайдай // БИБ: библиотечно-информационный бюллетень / Мурм. гос. обл. универс. науч. б-ка. – Мурманск, 2010. - N 22. - С. 41-44.(Ф-1688232 – ХР ; Ф-1688233 – ХР ; Ф-1688234 – НМО ; Ф-1688235 - НМО) 
78.34(2)75кр ; Б59 Гайдай, В. А. "Социальная функция библиотек Мурманской области" / В. А. Гайдай // БИБ: библиотечно-информационный бюллетень / Мурм. гос. обл. универс. науч. б-ка. – Мурманск, 2010. - N 22. - С. 46. (Ф-1688232 – ХР; Ф-1688233 – ХР ; Ф-1688234 – НМО ; Ф-1688235 - НМО)
78.584кр ; И74 Информационные потребности инвалидов Мурманской области : результаты мониторинга / Мурм. гос. обл. универс. науч. б-ка ; [разраб. и исполн. мониторинга Гайдай В. А. ; рук. Медникова С. А. ; ред. Кузнецова О. А.]. – Мурманск : Мурм. гос. обл. универс. науч. б-ка, 2009. - 43 с. : табл., граф. (1672740 - ХР ; 1672741 - ХР ; 1672742 - НМО) 
78.38кр ; С69 Социальная работа библиотек : из опыта реализации программы "Милосердие" в б-ках Мурм. обл. / Мурм. гос. обл. универс. науч. б-ка ; [сост. Нижегородова Н.З.]. - Мурманск : Мурм. гос. обл. универс. науч. б-ка, 1999. - 38с. (1574312 – ХР ; 1575914 - ХР ; 1575915 – ХР ; 1575916 - НМО ; 1575917 - НМО ; 1575918 – ОКСЛ)
78.386кр ; С69 Социальная функция библиотек Мурманской области : метод.-библиогр. сб. / Мурм. гос. обл. универс. науч. б-ка ; [сост.: Гайдай В. А. ; редкол.: Медникова С. А. Семенова Л. А.]. – Мурманск : Мурм. кн. изд-во, 2009. - 162  с., [2] л. ил. : табл. (1684481 - ХР ; 1684482 - ХР ; 1684483 - ХР ; 1684484 - ХР ; 1684485 - ХР ; 1684486 - НМО ; 1684487 - НМО) 
Статьи
Кабыш, З. Библиотека открыта для всех : [семинар "Совершенствование работы библиотек области с инвалидами" в Апатитах] / З. Кабыш // Мурманский вестник. - 2009. - 6 нояб. - С. 6.
Книжки на дом : [социал. работа б-ки-фил. N 23 Мурм. ЦБС] // Вечерний Мурманск. - 2006. – 6 апр. - С. 1.   
Махаева, В. П. Новая форма жизни: социальное партнерство как принцип управления библиотекой / В. П. Махаева // Библиотечное дело. - 2004. - N 2. - С. 14-16.
Чуппуева, Л. В. Стань автором собственной личности : ["Шк. любознат. читателей" - цикл занятий для детей с огранич. возможностями, оказавшихся в трудной жизн. ситуации] / Л. В. Чуппуева // Библиотека. - 2010. - N 5. - С. 66-67.
Электронные ресурсы
Спасибо, вы появились вовремя [Электронный ресурс] // Библиотека. – Электрон. дан. – 2003. – N 8. – Режим доступа: http://aafnet.integrum.ru/, регламентир. (25.12.10).
С уважением, Воложанина Т. В. и Уринцова О. В., главные библиографы Центральной справочной службы.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2026-10-14T23:39:36+03:00</dcterms:created>
  <dcterms:modified xsi:type="dcterms:W3CDTF">2026-10-14T23:39:36+03:00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