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№2313 () от 21 января 2011
</w:t>
      </w:r>
    </w:p>
    <w:p>
      <w:pPr/>
      <w:r>
        <w:rPr/>
        <w:t xml:space="preserve">Здравствуйте.подскажите,пож,где я могу посмотреть,в какой лит-ре(конкретно)закон Мурманской о. о тишине,т.е.до какого времени я могу проводить строительные работы дома.Спасибо.
Уважаемая Елена, на Ваш запрос предлагаем Вам ознакомиться со следующим документом:
Об административных правонарушениях [Электронный ресурс] : закон Мурм. обл. от 06.06.2003 N 401-01-ЗМО (ред. от 11.10.2010). - Электрон. дан. – [М. : КонсультантПлюс, 2011]. - Режим доступа: СПС «КонсультантПлюс» (24.01.2011).
С уважением, главный библиограф отдела краеведческой и саамской литературы Фролова Ольга Николаевна.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2026-10-14T21:41:24+03:00</dcterms:created>
  <dcterms:modified xsi:type="dcterms:W3CDTF">2026-10-14T21:41:24+03:00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