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№2339 (Мурманск) от 26 января 2011
</w:t>
      </w:r>
    </w:p>
    <w:p>
      <w:pPr/>
      <w:r>
        <w:rPr/>
        <w:t xml:space="preserve">Здравствуйте! Я ищу литературу для написания статьи на тему региональные портовые комплексы (теоретические вопросы их формирования, роль в региональной и национальной экономике). Вопрос может быть рассмотрен на примере национальной и международной практики. Заранее благодарен.
Здравствуйте, Александр. Предлагаем список литературы по Вашему запросу:
Статьи
Аракелов, Ф. Ключевые проблемы развития морского транспорта / Феликс Аракелов // Морские порты. - 2007. - N 5. - С. 44-46.
Воронцова, С. О транспортно-логистическом комплексе Санкт-Петербурга и Ленинградской области / Светлана Воронцова // Логистика. - 2009. - N 2. - С. 8-12.
Давыденко, А. А. Конецпция управления конкурентоспособностью региональных морских портовых комплексов / А. А. Давыденко // Экономика и управление. - 2008. - N 2. - С. 121-125.
Кручинин, М. Развитие морских портов Мурманской области - базовое условие освоения арктического шельфа и развития Северного морского пути / М. Кручинин // MurmanshelfInfo. - 2009. - N 4 (9) дек. - С. 40-42.
Лаппо, А. Д. Схема генерального плана нового крупного портового комплекса в Лужской Губе Финского залива / А. Д. Лаппо, Р. А. Мирзоев // Промышленное и гражданское строительство. - 2006. - N 1. - С. 23-25.
Перцев, В. М.  Сфера амбиций - портовый комплекс / Вячеслав Михайлович Перцев // Морские порты. - 2010. - N 7 (88). - С. 54-55.
Шиманский, А. О состоянии портового комплекса России и проблемах организации взаимодействия с железнодорожным транспортом / А. Шиманский // Морской флот. - 2005. - N 6. - С. 12-14.
Электронный ресурс (с текстом статьи можно поработать в Залах каталогов и электронных ресурсов на 3-м этаже библиотеки)
Фофанова, А. Потенциал морского портового комплекса для развития экономики Мурманской области / А. Фофанова А. // Предпринимательство. - 2010. - N 2. - С. - 141-146 ; То же [Электронный ресурс]. – Режим доступа:  http://elibrary.ru/itembox_items.asp?id=166489, регламентир. (27.01.11).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2026-10-14T20:45:31+03:00</dcterms:created>
  <dcterms:modified xsi:type="dcterms:W3CDTF">2026-10-14T20:45:31+03:00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