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№2370 () от 3 февраля 2011
</w:t>
      </w:r>
    </w:p>
    <w:p>
      <w:pPr/>
      <w:r>
        <w:rPr/>
        <w:t xml:space="preserve">Здравствуйте!
&lt;BR&gt;Подскажите, пожалуйста, литературу для написания курсовой по теме:"Особенности творческого мышления у школьников".
&lt;BR&gt;Заранее спасибо!
Здравствуйте, Александра. Предлагаем Вам библиографический список:
Книги
88.8 ; К90 Кулюткин, Ю. Н. Развитие творческого мышления школьников / Ю. Н. Кулюткин, Г. С. Сухобская ; О-во "Знание" РСФСР. Ленингр. орг. - Л. : [б. и.], 1967. - 38 с. : черт. (598640 – ХР ; 598641 – ХР)
88.8 ; С37 Симановский, А. Э. Развитие творческого мышления детей : попул. пособие для родителей и педагогов. - Ярославль : Акад. развития, 1996. - 188 с. : ил. - (Вместе учимся, играем). - Библиогр.: с. 189. (1550909 – ЧЗ ; 1550910 - АБ ; 1550911 – АБ ; 1550912 – АБ)
Электронные ресурсы (с текстами документов можно поработать в Зале электронных ресурсов на 3-м этаже библиотеки)
Коротина, Н. В. Особенности творческого мышления подростков при различной мотивации [Электронный ресурс] : дис. ... канд. психол. наук : 19.00.07 / Коротина Надежда Викторовна. – Электрон. дан. – М., 2005. - 190 с. : ил. - Режим доступа: http://diss.rsl.ru/, регламентир. (03.02.11).
Чернецкая, Н. И. Особенности творческого мышления школьников разных возрастных групп и его развитие в процессе обучения [Электронный ресурс] : дис. ... канд. психол. наук : 19.00.07 / Чернецкая Надежда Игоревна. – Электрон. дан. - Иркутск, 2002. - 140 с. - Режим доступа: http://diss.rsl.ru/, регламентир. (03.02.11).
Чернецкая, Н. И. Психологические  факторы и особенности развития творческого мышления младших школьников и подростков [Электронный ресурс] / Н. И. Чернецкая // Вестник Якутского государственного университета. – Электрон. дан. - 2009. - Т. 6, N 3. - С. 96-103. - Режим доступа: http://elibrary.ru/, регламентир. (03.02.11).
С уважением, Воложанина Т. В., главный библиограф Центральной справочной службы.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2026-10-14T18:47:45+03:00</dcterms:created>
  <dcterms:modified xsi:type="dcterms:W3CDTF">2026-10-14T18:47:45+03:00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