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№2400 (Мурманск) от 14 февраля 2011
</w:t>
      </w:r>
    </w:p>
    <w:p>
      <w:pPr/>
      <w:r>
        <w:rPr/>
        <w:t xml:space="preserve">Подберите пожалуйста литературу о приходе православной религиозной организации церкви св.ап.Андрея Первозванного г. Гаджиева.
Здравствуйте. В наших фондах нет сведений о наличии в г. Гаджиево церкви св. ап. Андрея Первозванного. В Гаджиево есть часовня св. воина Федора Ушакова. Предлагаем следующие публикации, которые можно заказать через межбиблиотечный абонемент, обратившись в ближайшую библиотеку по месту жительства, работы, учебы:
Беликов, М. Морской святой / М. Беликов // Российская газета. – 2008. – 19 июня. - С. 10.
Черемисин, А. "Моли, святе Феодоре, воинству нашему даровати на враги одоление" / А. Черемисин // Православная газета. - 2008. - N 5-6. - С. 8 : фот.
Черемисин А. Православня часовня Святого праведного воина Федора Ушакова / А. Черемисин // На страже Заполярья. – 2008. – N 48 (июнь). – С. 5.
Черемисин, А. Часовня святого воина / А. Черемисин // Северная субботняя газета. - 2008. - 30 мая. - С. 2. 
Если Вам необходимы сведения о церкви св. ап. Андрея Первозванного, то она находится в г. Североморске, тогда предлагаем следующие публикации, которые можно заказать через межбиблиотечный абонемент, обратившись в ближайшую библиотеку по месту жительства, работы, учебы: 
Кондратьев, В. Вера и верность / В. Кондратьев // Российская газета. - 2004. - 14 июля. - С. 6.
Михайлов, А. Ушаковский образ / А. Михайлов // Российская газета. – 2008. – 19 февр. – С. 11.
Сиротинская, Г. Столице флота - храм Андрея Первозванного / Г. Сиротинская // Мурманский вестник. - 2004. - 23 июня.
Столярова Н. Реликвия в Североморске / Н. Столярова // Североморские вести. - 2008. - 15 февр. - С. 3 : фот.
С уважением, главный библиограф отдела краеведческой и саамской литературы Фролова О. Н.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2026-10-14T20:57:20+03:00</dcterms:created>
  <dcterms:modified xsi:type="dcterms:W3CDTF">2026-10-14T20:57:20+03:00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