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№2403 () от 15 февраля 2011
</w:t>
      </w:r>
    </w:p>
    <w:p>
      <w:pPr/>
      <w:r>
        <w:rPr/>
        <w:t xml:space="preserve">Здравствуйте!
&lt;BR&gt;Меня интересует наличие в библиотеке работ по исторической информатике, в частности, относящихся к проблемам источниковедения в сети Интернет.
&lt;BR&gt;
&lt;BR&gt;Заранее спасибо!
Здравствуйте, Вячеслав. Предлагаем Вам библиографический список:
Статьи
Бородкин, Л. И. Новые тенденции развития исторической информатики. По материалам XV международной конференции "История и компьютер" / Л. И. Бородкин, В. Н. Владимиров // Новая и новейшая история. - 2003. - N 1. - С. 117-128.
Гарскова, И. М. Квантитативная история и историческая информатика: эволюция взаимодействия / И. М. Гарскова // Новая и новейшая история. - 2011. - N 1. - C. 77-92 ; То же [Электронный ресурс]. - Режим доступа: http://dlib.eastview.com/searchresults/article.jsp?art=0&amp;id=24220031, регламентир. (16.02.2011). 
Информационная система "Стенографические отчеты Государственной Думы, 1906-1917": задачи и возможности комплексного историко-ориентированного ресурса / Д. А. Гагарина [и др.] // Информационные ресурсы России. - 2008. - N 6. - С. 16-18.
Историк, источник и интернет // Новая и новейшая история. - 2001. - N 2. - С. 66-93 ; То же [Электронный ресурс]. - Режим доступа: http://dlib.eastview.com/searchresults/article.jsp?art=8&amp;id=3459423, регламентир. (16.02.2011).  
Корниенко, С. И. Ресурсы электронных библиотек по истории : состояние и проблемы использования / С. И. Корниенко, Д. А. Гагарина // Информационные ресурсы России. - 2008. - N 2. - С. 15-16. 
Лойко, В. Е. История России в Рунете / В. Е. Лойко, Т. Н. Малышева // Библиография. - 2004. - N 2. - С. 99-104.
Максимов, Л. И. О некоторых вопросах информатизации военно-исторических исследований: организационный аспект / Л. И. Максимов // Социальная политика и социология. - 2009. - N 5. - С. 432-438.
Электронные ресурсы
Гарскова, И. М. Источниковедческие проблемы исторической информатики [Электронный ресурс] / И. М. Гарскова. - Российская история. - Электрон. дан. - 2010. - N 3. - 2010. - C. 151-161. - Режим доступа: http://dlib.eastview.com/searchresults/article.jsp?art=2&amp;id=22036407, регламентир. (16.02.2011).  
Кирьянов, И. К. Стенографические отчеты Государственной Думы начала XX века: от традиционного к компьютерному источниковедению [Электронный ресурс] / Кирьянов И. К., Корниенко С. И. // Вестник Челябинского государственного университета. - Электрон. дан. - 2009. - N 6. - С. 144-148. - Режим доступа: http://elibrary.ru/download/71161935.pdf, регламентир. (16.02.2011).  
Российско-австрийский научный семинар «Документирование и анализ историко-культурного наследия метолами исторической информатики», Грац, 15-17 апреля 2009 года [Электронный ресурс] / Горбачева Н. Г., Гагарина Д. А., Сметанин А. В. // Вестник Пермского университета. Сер. История и Политология. - Электрон. дан. - 2009. - N 2. - С. 136-143. - Режим доступа: http://elibrary.ru/download/10870339.pdf, регламентир. (16.02.2011).
С электронными копиями статей можно поработать в Залах каталогов и электронных ресурсов на 3-м этаже библиотеки. 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2026-10-14T16:53:00+03:00</dcterms:created>
  <dcterms:modified xsi:type="dcterms:W3CDTF">2026-10-14T16:53:00+03:00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