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№2419 (Мурманск) от 18 февраля 2011
</w:t>
      </w:r>
    </w:p>
    <w:p>
      <w:pPr/>
      <w:r>
        <w:rPr/>
        <w:t xml:space="preserve">Здравствуйте!Помогите подобрать литературу по теме"Пресс-секретарь.Основные направления взаимодействия со СМИ"(по предмету Связи с общественностью)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60.842; В76 Ворошилов, В. В. Современная пресс-служба / В. В. Ворошилов. – СПб. : Михайлов В. А., 2005. - 254 с. - (Библиотека специалиста по связям с общественностью). (1647440 - ХР)
Статьи
Германович, А. Идеальный PR-департамент / Алексей Германович // Советник. - 2010. - N 1. - С. 4-9.
Джус, Т. Взаимоотношения "пресс-секретарь - журналист": кто прав, а кто виноват? / Татьяна Джус // Журналист. - 2008. - N 4. - С. 39.
Нахтигаль, Т. Пресс-службу "имеют" все / Татьяна Нахтигаль // Журналист. - 2008. - N 2. - С. 59-60.
Сапкин, А. В. Эксклюзив в обмен на лояльность : предоставление информ. на исключ. условиях как инструмент взаимодействия со СМИ / А. В. Сапкин // Вестник Московского университета. Сер. 10, Журналистика. - 2009. - N 3. - С. 32-38 ; То же [Электронный ресурс]. – Режим доступа: http://elibrary.ru/full_text.asp?id=12959127, регламентир. (18.02.2011).
Сурво, М. В. Взаимодействие со СМИ как основной инструмент PR / М. В. Сурво // Справочник руководителя учреждения культуры. - 2009. - N 10. - С. 65-70
Шевцов, О. Под прессом пресс-служб: должен ли пресс-секретарь помогать в подготовке критических материалов о своей организации? / Олег Шевцов // Журналист. - 2008. - N 12. - С. 64.
Электронный ресурс
Варустин, Л. Э. PR и СМИ в системе взаимодействия [Электронный ресурс] / Варустин Л. Э. // Управленческое консультирование. – Электрон. дан. - 2006. - N 1. - С. 213-218. – Режим доступа: http://elibrary.ru/full_text.asp?id=12866526, регламентир. (18.02.2011). 
См. также в Архиве выполненных справок "Виртуального библиографа" ответы на запросы NN 529,1340.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2026-10-14T15:53:04+03:00</dcterms:created>
  <dcterms:modified xsi:type="dcterms:W3CDTF">2026-10-14T15:53:04+03:00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