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№2438 () от 24 февраля 2011
</w:t>
      </w:r>
    </w:p>
    <w:p>
      <w:pPr/>
      <w:r>
        <w:rPr/>
        <w:t xml:space="preserve">Управление антикоррупционной политикой в регионе
Здравствуйте, Арина. Предлагаем Вам библиографический список:
Книги 
67.408.142; П83 Противодействие коррупции на муниципальном уровне: [сб. / Бондарь В. Н. и др.] ; Амер. ассоц. юристов в России. – М. : Волтерс Клувер, 2008. - 264 с. : ил., цв. ил. - (Из серии: Уголовное право). (1683289 - ХР)
67.408.142; Г72 Государственная политика противодействия коррупции и теневой экономике в России : [в 2 т. / Сулакшин С. С. и др. ; под общ. ред. Сулакшина С. С.] ; Центр проблем. анализа и гос.-упр. проектирования при Отд-нии обществ. наук РАН. – М. : Научный эксперт, 2008. 
Т. 1. - 2008. - 462 c. : ил. - Библиогр.: с. 442-459. (1671232 - ХР)
Статьи
Астанин, В. В. Антикоррупционный мониторинг в Российской Федерации: цели, задачи и содержание / В. В. Астанин // Российская юстиция. - 2010. - N 7. - С. 2-4.
Кабанов, П. А. Республиканский совет по реализации антикоррупционной политики как субъект противодействия коррупции в Республике Татарстан: правовое положение, структура, компетенция / П. А. Кабанов // Следователь. - 2008. - N 1. - С. 10-13.
Козлов, В. А. Государственная политика в сфере противодействия коррупции (региональный аспект) / В. А. Козлов // Следователь. - 2008. - N 3. - С. 31-34.
Основные направления антикоррупционной политики России // Следователь. - 2007. - N 9. - С. 52-56.
Панкратов, А. Ю. Реализация антикоррупционной политики в Республике Татарстан: правовые основы и практический опыт / А. Ю. Панкратов // Следователь. - 2008. - N 3. - С. 49-53.
Стороженко, И. В. Мониторинг ГРЕКО и его использование в антикоррупционной политике России / И. В. Стороженко // Следователь. - 2010. - N 2. - С. 56-59.
Электронные ресурсы (с текстами документов можно поработать в Залах каталогов и электронных ресурсов на 3-м этаже библиотеки)
Электронные ресурсы
Савченко, Е. Ю. Внедрение антикоррупционных механизмов в деятельности исполнительных органов государственной власти субъектов Российской Федерации (на примере Тамбовской области) [Электронный ресурс] / Е. Ю. Саченко // Безопасность бизнеса. – Электрон. дан. - 2008. - N 1. - С. 2-7. - Режим доступа: СПС КонсультантПлюс.
Самсонов, А. А. Территориальные кластеры с пониженным уровнем коррупции как инструмент антикоррупционной политики [Электронный ресурс] / А. А. Самсонов // Общество и право. – Электрон. дан. - 2009. - N 5. - С. 214-217. - Режим доступа: СПС КонсультантПлюс.
С уважением, главный библиограф Центральной справочной службы М. М. Данилова.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2026-10-14T14:55:45+03:00</dcterms:created>
  <dcterms:modified xsi:type="dcterms:W3CDTF">2026-10-14T14:55:45+03:00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