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№2451 () от 27 февраля 2011
</w:t>
      </w:r>
    </w:p>
    <w:p>
      <w:pPr/>
      <w:r>
        <w:rPr/>
        <w:t xml:space="preserve">Помогите,пожалуйста,подобрать материал для написания реферата на тему: «Личность  Индира Ганди в истории».	
&lt;BR&gt;
См. в Архиве выполненных справок «Виртуального библиографа» ответ на запрос N 1794.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2026-10-14T14:55:45+03:00</dcterms:created>
  <dcterms:modified xsi:type="dcterms:W3CDTF">2026-10-14T14:55:45+03:00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