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№2466 () от 2 марта 2011
</w:t>
      </w:r>
    </w:p>
    <w:p>
      <w:pPr/>
      <w:r>
        <w:rPr/>
        <w:t xml:space="preserve">Спасибо большое за ответ на 2577. Хочу узнать, какая литература есть по теме "Методика расчета фазового равновесия многокомпонентной системы". Очень нужно для диплома. Заранее спасибо
Здравствуйте, Александра. К сожалению, материалов строго отвечающих Вашей теме найти не удалось. Возможно, Вам будут полезны следующие издания:
Книга
24.562.1М; В76 Воскобойников, Н. Б. Изучение растворимости в многокомпонентных системах расчетным методом / Н. Б. Воскобойников, Г. С. Скиба, О. А. Хомченко ; Акад. наук СССР. Кол. науч. центр, Ин-т химии и технологии ред. элементов и минер. сырья. - Препр. – Апатиты : КНЦ АН СССР, 1989. - 5 с. : ил. (1-Бр-5-ВНИР-89 - 1 ХР)
Электронные ресурсы (с текстами документов можно поработать в Залах каталогов и электронных ресурсов на 3-м этаже библиотеки)
Климова, М. В. Совершенствование методологии исследования многокомпонентных систем с применением компьютерного моделирования [Электронный ресурс] / Климова М. В. [и др.] // Вестник Самарского государственного технического университета. Сер. Физико-математические науки. – Электрон. дан. - 2006. - N 42. - С. 201-203. - Режим доступа: http://elibrary.ru/full_text.asp?id=10208930, регламентир. (04.03.11).
Лебедев, В. Г. Об уравнениях модели фазового поля для неизотермической кинетики превращений во многокомпонентной и многофазовой системе [Электронный ресурс] / Лебедев В. Г., Данилов Д. А., Галенко П. К. // Вестник Удмуртского университета. – Электрон. дан. - 2010. - N 4/1. С. 26-33. - Режим доступа: http://elibrary.ru/full_text.asp?id=14309447, регламентир. (04.03.11).
Моделирование элементов фазового комплекса многокомпонентных систем [Электронный ресурс] / Трунин А. С., Беленов М. Ю., Еремеев Е. А., Лосева М. А. // Вестник Самарского государственного технического университета. Сер. Физико-математические науки. – Электрон. дан. - 1999. - N 7. - С. 107-115. - Режим доступа: http://elibrary.ru/full_text.asp?id=15516665, регламентир. (04.03.11).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2026-10-14T14:01:17+03:00</dcterms:created>
  <dcterms:modified xsi:type="dcterms:W3CDTF">2026-10-14T14:01:17+03:00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