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№2495 (Мурманск) от 10 марта 2011
</w:t>
      </w:r>
    </w:p>
    <w:p>
      <w:pPr/>
      <w:r>
        <w:rPr/>
        <w:t xml:space="preserve">Добрый день!Для диплома необходима следующая литература:
&lt;BR&gt;Одинцов А.И.:
&lt;BR&gt;Правовые и организационные основы информационного обеспечения управления в Федеральной службе исполнения наказаний: Монография
&lt;BR&gt;Заранее благодарю!
Здравствуйте, Ольга! Нужная Вам книга есть в нашем фонде в виде диссертации:
Одинцов, А. И. Правовые и организационные основы информационного обеспечения управления в Федеральной службе исполнения наказаний [Электронный ресурс] : дис. ... канд. юрид. наук : 12.00.11 / Одинцов Александр Иванович ; [место защиты: Акад. права и упр. Федер. службы исполнения наказаний]. - Электрон. дан. - Вологда, 2008. - Режим доступа: www.diss.rsl.ru, регламентир. (10.03.11).
Вы можете заказать оглавление диссертации через межбиблиотечный абонемент, обратившись в ближайшую библиотеку по месту жительства, работы, учебы.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2026-10-14T13:01:05+03:00</dcterms:created>
  <dcterms:modified xsi:type="dcterms:W3CDTF">2026-10-14T13:01:05+03:00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