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№2498 () от 10 марта 2011
</w:t>
      </w:r>
    </w:p>
    <w:p>
      <w:pPr/>
      <w:r>
        <w:rPr/>
        <w:t xml:space="preserve">Здравствуйте! Помогите, пожалуйста, с подбором литературы по теме: "Направления реализации молодежной политики в г.Мурманске" 
&lt;BR&gt;Заранее благодарю.
Здравствуйте, Дарья. Предлагаем список литературы по Вашему запросу:
Книги
74.200кр ; В77 Воспитание в современной России: проблемы, опыт, тенденции : материалы Всерос. науч.-практ. конф., 22-23 нояб. 2007 г. / [редкол.: В. Э. Черник (отв. ред.) и др.]. - Мурманск : Мурм. гос. пед. ун-т, 2008. - 249 с. : ил. (Ф-1656204 – ХР ; Ф-1656205 – ХР)
60.5кр ; М75 Молодая семья в Мурманской области : материалы регион. науч.-практ. конф., 12 дек. 2008 г. / [отв. ред.: О. В. Грашевская ; редкол.: Е. Н. Шовина, С. Г. Тишулина]. - Мурманск : Мурм. гос. пед. ун-т, 2009. - 75 с. : табл., диагр. - Библиогр. в подстроч. примеч. (1672000 – ХР ; 1672001 – ХР)
60.5М ; М75 Молодежь и общество: перспективы развития : сб. материалов науч.-практ. конф. (Мурманск 25 нояб. 2009 г.) : [в 2 ч.]. - Мурманск : Изд-во МГТУ, 2010.
Ч. 2. – 168 с. : ил., табл. - Библиогр. в конце ст. и в подстроч. примеч.   (1689643 – ХР ; 1689644 – ХР ; 1689645 – ХР)
Статьи
Андреева, Е. Заполярный креатив - для Министра позитив / Е. Андреева ; фот. С. Ещенко // Мурманский вестник. - 2010. - 8 июля. - С. 1, 2. 
Куликова, А. Александр Друзь сыграет с юными северянами / А. Куликова ; фот. Е. Коваленко // Комсомольская правда. - 2011. - 16 февр. (N 22). - С. 5. - КП-Мурманск.
Малышева, А. Летом молодежь Мурманска не только отдыхает / А. Малышева // Вечерний Мурманск. - 2007. - 20 авг. - С. 2.
Малышева, А. Новый председатель / А. Мылышева // Вечерний Мурманск. - 2009. - 22 апр. - С. 3.
Третьякова, Е. Нестандартно мыслящие, шаг вперед! : интервью с рук. исполкома регион. отд-ния партии "Единая Россия", координатором Мурм. представительства Центра соц.-консерватив. политики "Северо-Запад" / Е. Третьякова ; вел П. Логинов // Мурманский вестник. - 2010. - 9 июля. - С. 2.
Электронные ресурсы
Буткова, Л. Будущему надо доверять [Электронный ресурс] / Л. Буткова // Мурманский вестник. – Электрон. дан. – 2008. – 15 марта. – Режим доступа: http://aafnet.integrum.ru/artefact3/ia/ia5.aspx?lv=6&amp;si=csuMJk2R&amp;qu=231&amp;st=0&amp;bi=3835&amp;xi=&amp;nd=85&amp;tnd=0&amp;srt=0&amp;f=0, регламентир. (10.03.2011).
Катериничев, И. За мусор «настучат по башке?» [Электронный ресурс] / И. Катериничев // Мурманский вестник. – Электрон. дан. – 2008. – 25 окт. – Режим доступа: http://aafnet.integrum.ru/artefact3/ia/ia5.aspx?lv=6&amp;si=csuMJk2R&amp;qu=231&amp;st=0&amp;bi=3835&amp;xi=&amp;nd=123&amp;tnd=0&amp;srt=0&amp;f=0, регламентир. (10.03.2011).
См. также в Архиве выполненных запросов Виртуальной справочной службы  КОРУНБ ответ на запрос N 8668.
Для более полного раскрытия темы Вам необходимо обратиться в Отдел краеведческой и саамской  литературы. 
С уважением, главный библиограф отдела краеведческой и саамской литературы И. А. Конина.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2026-10-14T12:17:24+03:00</dcterms:created>
  <dcterms:modified xsi:type="dcterms:W3CDTF">2026-10-14T12:17:24+03:00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