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№2556 (Мурманск) от 24 марта 2011
</w:t>
      </w:r>
    </w:p>
    <w:p>
      <w:pPr/>
      <w:r>
        <w:rPr/>
        <w:t xml:space="preserve">Добрый день, прошу подготовить библиографический список статей на тему Цифровые образовательные ресурсы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Барышникова, М. Единая коллекция цифровых образовательных ресурсов : качество. Многообразие. Методическое сопровождение / М. Барышникова // Библиотечное дело. - 2009. - N 17. - С. 29-32.
Бондаренко, Е. Учителя создают собственные цифровые образовательные ресурсы / Е. Бондаренко, Т. Прищепа, Е. Якушина // Народное образование. - 2008. - N 4. - С. 189-194.
Новенко, Д. В. Цифровые образовательные ресурсы для обучения географии в соответствии с образовательными стандартами нового поколения / Д. В. Новенко // География в школе. - 2010. - N 3. - С. 39-41.
Осипова, О. П. Цифровые образовательные ресурсы в обучении младших школьников / О. П. Осипова, З. С. Ишмуратова // Начальная школа. - 2009. - N 1. - С. 51-56.
Сарвина, Н. М. Единая коллекция цифровых образовательных ресурсов - в помощь учителю математики / Н. М. Сарвина // Математика в школе. - 2009. - N 4. - С. 22-24.
Смирнова, И. И. Управление разработкой и внедрением цифровых ресурсов / И. И. Смирнова // Директор школы. - 2008. - N 4. - С. 54-57.
Трапезникова, Т. В. Электронные учебные ресурсы и их применение / Т. В. Трапезникова // Директор школы. - 2008. – N 4. - С. 61-65.
Уваров, А. Ю. На пути к общедоступной коллекции цифровых образовательных ресурсов / А. Ю. Уваров // Информатика и образование. - 2005. - N 7. - С. 3-13.
Чиннова, И. И. Формирование тематических подборок цифровых образовательных ресурсов по предметам базисного учебного плана / И. И. Чиннова // Информационные ресурсы России. - 2010. - N 5. - С. 30-32.
Цифровые образовательные ресурсы на любом уроке / Е. Бондаренко [и др.] // Народное образование. - 2008. - N 7. - С. 195-202.
См. также ответ N 7792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2026-10-14T10:37:42+03:00</dcterms:created>
  <dcterms:modified xsi:type="dcterms:W3CDTF">2026-10-14T10:37:42+03:00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