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№2560 () от 24 марта 2011
</w:t>
      </w:r>
    </w:p>
    <w:p>
      <w:pPr/>
      <w:r>
        <w:rPr/>
        <w:t xml:space="preserve">Нравственные ценности студентов
Здравствуйте, Юля. Предлагаем Вам библиографический список:
Книги
74.58М ; Ф79 Формирование ценностных ориентаций студенческой молодежи : материалы XI науч.-практ. конф., 5 февр. 2010 г. [г. Мурманск / сост. Е. В. Маслова]. - Мурманск :
Моск. гуманитар.-экон. ин-т, Сев.-Запад. фил., 2010. - 152 с. : табл., граф. - Библиогр. в конце ст. (1687671 - ХР ; 1687672 - ХР) 
Статьи
Габдуллин, Г. Воспитательный потенциал учебного предмета / Г. Габдуллин // Высшее образование в России. - 2004. - N 7. - С. 157-159. - Библиогр.: с. 159 (2 назв.).
Гурьева, Л. С. Правовые и политические ценности молодежи / Л. С. Гурьева, С. И. Копкарева // Власть. - 2008. - N 3. - С. 50-55.
Косилова, М. "Потерянное" поколение? / М. Косилова // Alma Mater: Вестник высшей школы. - 2006. - N 9. - С. 34-39. - Библиогр.: с. 39 (2 назв.).
Лебедева, Н. Психолого-педагогическое содействие ценностному самоопределению студентов / Н. Лебедева // Alma Mater: Вестник высшей школы. - 2006. - N 8. - С. 17-21. - Библиогр.: с. 21. 
Соколов, А. В. Интеллектуально-нравственная дифференциация современного студенчества / А. В. Соколов // Социологические исследования. - 2005. - N 9. - С. 91-97. - Библиогр.: с. 97 (4 назв.). 
Эфендиев, А. Г. Московское студенчество 1995-2000 гг.: социальная ситуация, тенденции, перспективы / А. Г. Эфендиев, М. В. Кондрашова // Мир России. - 2004. - N 1. - С. 146-182. - Библиогр.: с. 182 (6 назв.). 
Электронные ресурсы (с текстами документов можно поработать в Зале электронных ресурсов на 3-м этаже библиотеки)
Грядунов, М. В. Социокультурная регуляция морально-нравственных ценностей студенческой молодежи в современной России [Электронный ресурс] : дис. ... канд. социол. наук : 22.00.06 / Грядунов Михаил Валентинович ; [место защиты: Моск. гос. технол. ун-т "Станкин"]. – Электрон. дан. – М., 2009. – 148 с. : ил. – Режим доступа: http://diss.rsl.ru/, регламентир. (24.03.11).
Предлагаем ознакомиться со списком литературы в Базе данных «Архив выполненных справок»  Электронного каталога:
Молодежная субкультура : библиогр. список (2002-2009) / Мурм. гос. обл. универс. науч. б-ка ; сост. О. С. Вовк. - Мурманск : МГОУНБ, 2009. - 5 с.
См. также в Архиве выполненных справок «Виртуального библиографа» ответы на запросы NN 44, 558, 781, 1022, 1257, 1457, 1651, 2251, 2347 и предлагаем Вам еще ознакомиться с ответом N 4245, в Архиве выполненных запросов Виртуальной справочной службы  КОРУНБ.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Селезнева, И. Г. Роль политологии в изменении ценностных ориентаций молодежи / И. Г. Селезнева // Известия Волгоградского государственного технического университета. Сер. Проблемы социально-гуманитарного знания. - 2004. - N 7. - С. 49-51.
Склярова, А. М. Культура либерализма и система нравственных ценностей / А. М. Склярова // Известия СПбГЭТУ "ЛЭТИ". Сер. Гуманитарные и социально-экономические науки. - 2001. - Вып. 1. - С. 34-37.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2026-10-14T09:35:28+03:00</dcterms:created>
  <dcterms:modified xsi:type="dcterms:W3CDTF">2026-10-14T09:35:28+03:00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