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№2562 (Мурманск) от 25 марта 2011
</w:t>
      </w:r>
    </w:p>
    <w:p>
      <w:pPr/>
      <w:r>
        <w:rPr/>
        <w:t xml:space="preserve">Структура и особенности машиностроительного комплекса Северного экономического района в условиях рынка.
Здравствуйте, Олеся Владимировна.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65.050.9(2Рос)2; Т33 Теория и практика управления экономическим развитием региона: [сб. ст.] / Карел.
науч. центр Рос. акад. наук, Ин-т экономики ; [редкол.: А. И. Шишкин и др.]. - Петрозаводск : Карел. науч. центр РАН, 2004. - 411 с. : ил. – Из содерж.: Машиностроение и металлообработка регионов Европейского Севера России / В. В. Митенев. - С. 315-328. (1636525 - ХР)
65.049(2Рос)я73; Э40 Экономическая география России : учебник ; под ред. Т. Г. Морозовой. - 3-е изд., перераб. и доп. – М. : ЮНИТИ : ЮНИТИ-ДАНА, 2007. - 479 с. (1650289 - ЧЗ)
65.305.4я723; Э40 Экономика и управление в машиностроении : учеб. пособие / А. Г. Зубкова [и др.] ; под ред. Н. Н. Кожевникова. - 2-е изд., стер. – М. : Академия, 2007. - 205 с. : ил.
Статьи
Макаренко, Е. В. Роль государства в инвестиционной политике машиностроительного комплекса / Е. В. Макаренко // Вестник МГТУ. - 2006. - Т. 9, N 4. - С. 640-642.
Нефтехимическому машиностроению на Мурмане жить и работать : первый НПЗ производительностью 1 млн т в год прибыл из Мурманска в Дагестан // Север промышленный. - 2008. - N 10-11. - С. 24-25 : ил.
ОМЗ - среди лучших заводов отрасли // Север промышленный. - 2008. - N 8/9. - С. 10-11.
Симаев, А. Процесс пошел / А. Симаев // Эксперт. Северо-Запад. - 2007. - N 4. - С. 39-41
Электронные ресурсы (с электронными копиями статей можно поработать в Залах каталогов и электронных ресурсов на 3-м этаже библиотеки)
Гулый, И. М. Применение кластерного подхода в машиностроительном комплексе Вологодской области [Электронный ресурс] / И. М. Гулый // Региональная экономика: теория и практика. – Электрон. дан. - 2009. - N 8. - С. 53-61. – Режим доступа : http://elibrary.ru/, регламентир. (29.03.11).
Молчанов, Е. В. Российское машиностроение: что впереди? Перспективы развития предприятий машиностроительного комплекса России в современных условий [Электронный ресурс] / Е. В. Молчанов // Российское предпринимательство. – Электрон. дан. - 2010. - N 6-1. - С. 77-81. – Режим доступа : http://elibrary.ru/, регламентир. (29.03.11).
Стрижнев, А. А. О некоторых направлениях государственного регулирования инвестиционного процесса в машиностроительном комплексе [Электронный ресурс] / А. А. Стрежнев // Транспортное дело России. – Электрон. дан. - 2009. - N 3. - С. 100-102. – Режим доступа : http://elibrary.ru/, регламентир. (29.03.11).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2026-10-14T09:35:29+03:00</dcterms:created>
  <dcterms:modified xsi:type="dcterms:W3CDTF">2026-10-14T09:35:29+03:00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