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№2601 () от 1 апреля 2011
</w:t>
      </w:r>
    </w:p>
    <w:p>
      <w:pPr/>
      <w:r>
        <w:rPr/>
        <w:t xml:space="preserve">Здравствуйте, мне нужна помощь в поиске литературы для написания курсовой работы по Общей психологии на тему "Влияние интересов старших школьников на результаты обучения". Очень надеюсь на вашу помощь!
&lt;BR&gt;Заранее спасибо!
Здравствуйте, Александр. Предлагаем Вам библиографический список:
Книги
88.84 ; Г27 Гебос, А. И. Психология познавательной активности учащихся (в обучении) / А. И. Гебос. – Кишинев : Штиинца, 1975. – 104 с. (858613)
88.8 ; Б76 Божович, Л. И. Личность и ее формирование в детском возрасте / Л. И. Божович ; [вступ. ст. В. Э. Чудновского]. – СПб. [и др.] : Питер, 2009. - 398 с. : портр., табл. - (Мастера психологии). - Библиогр.: с. 386-398 (237 назв.) и в подстроч. примеч. (1695379 – ЧЗ)
88.8 ; Ф79 Формирование интереса к учению у школьников / [Г. С. Абрамова и др.] ; под ред. А. К. Марковой. – М. : Педагогика, 1986. – 191 с. – (Образование. Педагогические науки. Педагогическая психология). – Библиогр.: с. 176-181. (1279691 – ЧЗ ; 1279692 – АБ)
88.84 ; Щ95 Щукина, Г. И. Педагогические проблемы формирования познавательных интересов учащихся / Г. И. Щукина ; Акад. пед. наук СССР. - М. : Педагогика, 1988. - 203 с. : портр. - (Труды действительных членов и членов-корреспондентов АПН СССР). - Библиогр.: с. 198-204. (1350065 – ХР ; 1350062 - АБ ; 1350063 – ЧЗ ; 1350064 – ЧЗ) 
Статьи
Калдыбаев, С. К. Содержание и структура результата обучения / С. К. Калдыбаев, М. М. Бекежанов // Стандарты и мониторинг в образовании. - 2008. - N 2. - С. 23-28. - Библиогр.: с. 28 (14 назв.).
Лопатин, А. Р. Как сформировать мотивацию достижения успеха в школьников в образовательном процесс? / А. Р. Лопатин // Завуч. – 2004. – N 6. – С. 24-29. – Библиогр.: 4 назв.
Осипова, И. Формирование учебной мотивации школьников / И. Осипова // Воспитание школьников. - 2003. - N 8. - С. 33-36.
Пегов, В. А. Культура послевкусия: искусство воспитания середины / В. А. Пегов // Семейная психология и семейная терапия. - 2009. - N 3. - С. 76-98. - Библиогр.: с. 98 (14 назв.).
А так же библиографические указатели:
91.9:88М ; Б59 Библиографический указатель по возрастной психологии : (шк. возраст) : [в 3 ч.] / М-во общ. и проф. образования РФ, Мурм. гос. пед. ин-т ; [сост.: Зубрицкая Е. М., Куликова А. А. ; под ред. Г. А. Урунтаевой]. - Мурманск : МГПИ, 1999.
   Ч. 2 : Развитие познавательных процессов детей школьного возраста. - 1999. - 42 с. (1574394 – ХР ; 1576093 - ХР ; 1576094 – ХР ; 1576095 - МЕД ; 1576096 - ИБО)
91.9:88 ; П86 Психология детей школьного возраста : библиогр. указ. 1917-1999 гг. : [учеб.-метод. пособие] / Рос. акад. образования, Моск. психол.-социал. ин-т ; под ред. Г. А. Урунтаевой ; сост. Е. М. Зубрицкая, А. А. Куликова. - М. : Моск. психол.-социал. ин-т ; Воронеж : МОДЭК, 2001. - 255 с. - (Библиотека школьного психолога). (1610253 – ИБО) 
91.9:88 ; П86 Психология обучения школьников : рек. указ. лит. / сост. [В. Г. Кирпичникова, И. М. Рудаева, И. М. Турич] ; Акад. пед. наук СССР, Гос. науч. пед. б-ка им. К. Д. Ушинского. - М. : Педагогика, 1976. - 95 с. (883786 – ИБС) 
См. также в Архиве выполненных справок «Виртуального библиографа» ответ на запрос N 644.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2026-10-14T07:46:55+03:00</dcterms:created>
  <dcterms:modified xsi:type="dcterms:W3CDTF">2026-10-14T07:46:55+03:00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