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№2651 () от 12 апреля 2011
</w:t>
      </w:r>
    </w:p>
    <w:p>
      <w:pPr/>
      <w:r>
        <w:rPr/>
        <w:t xml:space="preserve">Помогите,пожалуйста, подобрать литературу для написания курсовой работы (дизайн интерьера) "Развитие бионики в дизайне"
Здравствуйте, Мария.  Предлагаем Вам библиографический список:
Книги 
85.11 ; А87 Архитектурная бионика / [Ю. С. Лебедев, В. И. Рабинович, Е. Д. Положай и др.] ; под ред.  Ю. С. Лебедева. - М. : Стройиздат, 1990. - 268 с. : ил. (Ф -1440238)
Михайленко, В. Е. Природа. Геометрия. Архитектура / В. Е. Михайленко, А. В. Кащенко. - Киев : Будiвельник, 1981. - 183 с. : ил. (М-1339668)
85.118я73 ; Т37 Тетиор, А. Н. Городская экология : [учеб.  пособ. для студентов, обучающихся по направлению 653500 " Стр-во"] / А. Н. Тетиор. - 2 - е изд., стер. – М. : Академия, 2007. - 330, [1] с. : ил., табл. - (Высшее профессиональное образование. Строительство) (Учебное пособие) (1664831 – ХР)
Электронные ресурсы (с текстом статьи на русском языке можно ознакомиться в Залах каталогов и электронных ресурсов на 3-м этаже библиотеки, а со статьями из ЭБД «Taylor &amp;Francis Group» можно поработать в Отделе литературы на иностранных языках) 
Михайлина Е. Н. Особенности применения  бионики в дизайне [Электронный ресурс] / Е. Н. Михайлина // Декоративное искусство и предметно-пространственная среда. Вестник МГХПУ. - 2009. - N 3. - С. 190–195. - URL: http://elibrary.ru, регламентир. (13.04.11).
Ofori, G. Translating Singapore architects´ environmental awareness into decision making [Electronic resource] / George Ofori, Ho Lay Kien // Building Research &amp; Information. - Electronic data. – 2004. – Vol. 32, N 1. – P. 27–37. - Mode of access: http://www.informaworld.com/, регламентир. (13.04.2011). 
Reinhardt, D. Representation as research: Design Model and Media Rotation [Electronic resource] / Dagmar Reinhardt // The Journal of Architecture. – Electronic data. – 2008. – Vol. 13, N 2. – P. 185–201. - Mode of access: http://www.informaworld.com/, регламентир. (13.04.2011). 
Shipworth, D. Eco-design: reflecting a nascent field: Design for Sustainability [Electronic resource] / David Shipworth // Building Research &amp; Information. - Electronic data. -  2003. – Vol. 31, N 6. – P. 489–494. - Mode of access: http://www.informaworld.com/, регламентир. (13.04.2011).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Белько, Т. В. Природа. Искусство. Дизайн : монография / Т. В. Белько. - Тольяти : Тольятинский гос. ун –т сервиса, 2008. - 189 с. : ил.
Дьяченко, В. А. Бионические основы  дизайн – проектирования : учеб. пособие / В. А. Дьяченко, А. Б. Смирнов. - СПб. : Изд - во Политехнического ун–та, 2008. - 194 с. : ил. 
Земченко, Т. Ю. Биоформы в пропедевтике дизайна : на примере фронт. граф. композиций / Т. Ю. Земченко ; М-во образования Рос. Федерации, С.-Петерб. гос. худож.-пром. акад. - СПб. : СПГХПА, 2001. - 121 с. : ил.
Мазурина, Т. А. Бионическое формообразование в графическом
дизайне : учеб. пособ. для студентов, обучающихся по программам высш. проф. образования по специальности 070601 "Дизайн" специализации "Граф. дизайн" / Т. А. Мазурина ; М-во образования и науки Российской Федерации, Гос. образовательное учреждение высш. проф. образования "Оренбургский гос. ун-т". - Оренбург : ГОУ ОГУ, 2009. - 133 с. : ил., цв. ил.
С уважением, главный библиограф Зала по искусству Аникова И. А.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2026-10-14T06:00:31+03:00</dcterms:created>
  <dcterms:modified xsi:type="dcterms:W3CDTF">2026-10-14T06:00:31+03:00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