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№2655 (Волгоградская область) от 13 апреля 2011
</w:t>
      </w:r>
    </w:p>
    <w:p>
      <w:pPr/>
      <w:r>
        <w:rPr/>
        <w:t xml:space="preserve">Здравствуйте!
&lt;BR&gt;Как составить рецензию на учебник или учебное пособие. Есть ли точный план.
&lt;BR&gt;Спасибо.
Здравствуйте, Ирина.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Электронные ресурсы (с текстами диссертаций можно поработать в Информационно-сервисном центре Вологодской областной универсальной научной библиотеки имени И. В. Бабушкина, расположенном по адресу: ул. М. Ульяновой, д. 1, I-й этаж, тел. - 72-23-01)
Красильникова, Л. В. Диалогическая структура научного дискурса в жанре научной рецензии [Электронный ресурс] : дис. ... канд. филол. наук : 10.02.01 / Красильникова Лидия Васильевна. – Электрон. дан. - М., 1995. - 185 с. – Режим доступа: http://diss.rsl.ru/, регламентир. (17.04.11).
Сальникова О. А. Обучение рецензированию как способу выражения аргументированной оценки [Электронный ресурс] : дис. ... канд. пед. наук : 13.00.02 / Сальникова Ольга Александровна. – Электрон. дан. - М., 1998. - 224 с. – Режим доступа: http://diss.rsl.ru/, регламентир. (17.04.11).
Следующие издания Вы можете заказать из других библиотек, обратившись в службу межбиблиотечного абонемента ближайшей библиотеки по месту жительства, работы, учебы:
Красильникова, Л. В. Жанр научной рецензии: семантика и практика / Л. В. Красильникова ; под общ. ред. О. Г. Ревзиной. - М. : Диалог-МГУ, 1999. - 137 с.
Цунаева, Е. М. Научное редактирование и рецензирование / Е. М. Цунаева // Вестник Волгоградского государственного университета. Сер. 6, Университетское образование. - 2004. - N 7. - С. 157-159.
Рекомендуем провести самостоятельный поиск в ИПС Яndex.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2026-10-14T05:59:31+03:00</dcterms:created>
  <dcterms:modified xsi:type="dcterms:W3CDTF">2026-10-14T05:59:31+03:00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