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№2674 (Мурманск) от 18 апреля 2011
</w:t>
      </w:r>
    </w:p>
    <w:p>
      <w:pPr/>
      <w:r>
        <w:rPr/>
        <w:t xml:space="preserve">Помогите пожалуйста  с подбором литературы для курсовой на тему: Роль неславянских этносов в возникновении Древнерусского государства.
Здравствуйте, Андрей.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63.3(2)41 ; И35 Изгнание норманнов из русской истории : [сб. ст. и моногр.] / под ред. В. В. Фомина. – М. : Русская панорама, 2010. - 535 с. (1693070 - ХР)
63.3(2)41я73 ; М12 Мавродин, В. В. Образование Древнерусского государства и формирование древнерусской народности : [учеб. пособие] / В.В. Мавродин. - М. : Высш. шк., 1971. – 190 с.(713399 – ХР; 713401 – ХР; 1593785 – АБ)
63.5 ; Р98 Рябинин, Е. А. Финно-угорские племена в составе Древней Руси : к истории славяно-фин. этнокультур. связей : ист.-археол. очерки. - СПб. : Изд-во С.-Петерб. ун-та, 1997. – 259 с. (1562813 - ХР)
63.3(2)я73 ; С22 Сахаров, А. Н. История России с древнейших времен до наших дней : учебник / [А. Н. Сахаров, А. Н. Боханов, В. А. Шестаков]. – М. : Проспект, 2010. - 766 с. (1690194 - ХР 1690195 - ЧЗ 1690196 - АБ)
63.3(2)41 ; Ф76 Фомин, В. В. Варяги и варяжская Русь : к итогам дискус. по варяж. вопр. / В. В. Фомин. - М. : Рус. панорама, 2005. - 486 с. (1637960 - ХР) 
Статьи
Сухарев, Ю. В. Тюрки / Ю. В. Сухарев // Московский журнал. История государства Российского. - 2006. - N 2. - С. 47-50.
Фомин, В. В. Южнобалтийское происхождение варяжской Руси / В. В. Фомин // Вопросы истории. - 2004. - N 8. - С. 149-163.
С уважением, главный библиограф Центральной справочной службы Л. В. Яловенко.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2026-10-14T05:12:05+03:00</dcterms:created>
  <dcterms:modified xsi:type="dcterms:W3CDTF">2026-10-14T05:12:05+03:00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