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№2710 () от 27 апреля 2011
</w:t>
      </w:r>
    </w:p>
    <w:p>
      <w:pPr/>
      <w:r>
        <w:rPr/>
        <w:t xml:space="preserve">Здравствуйте, помогите, пожалуйста подобрать литературу по теме:"Разводимость и её роль в регулировании воспроизводства населения".
Здравствуйте, Надежда. Предлагаем Вам следующие издания:
Книги
67.400.7я4; Г72 Государственная власть и местное самоуправление в России: история и современность : [в 2 т. / под ред. А. С. Горшкова]. – СПб. : Изд-во СЗАГС, 2007.
Т. 2, кн. 2 : Государственное управление в XXI веке: актуальные проблемы : материалы междисциплинар. аспирант. конф. : V Междунар. науч. форум / [под общ. ред. В. К. Егорова и др.]. - 302 с. : ил. – Из содерж.: К вопросу о семейной политике в контексте демографического развития России / Возжеников А. В., Саламатов Е. Ю. - С. 20-27. (1655265 - ХР)
60.561.51; С30 Семья в России и в Москве в начале XXI века : (по результатам социологических исследований) / [Г. И. Осадчия и др.] ; Рос. гос. социал. ун-т. – М. : Изд-во Российского государственного социального университета, 2008. - 215 с. : ил. (1692156 - ХР)
Статьи
Боков, М. Бегство из-под венца / Михаил Боков // Новое время. - 2005. - N 24. - С. 14-15.
Гузанова, А. К. Необходима целенаправленная семейная политика / А. К. Гузанова // Мониторинг общественного мнения. - 2005. - N 4. - С. 60-68.
Султанаева, З. М. Демографическая политика на региональном уровне / З. М. Султанаева // Проблемы социальной гигиены, здравоохранения и истории медицины. - 2010. - N 5. - С. 3-6.
Электронные ресурсы (с текстами документов можно поработать в Залах каталогов и электронных ресурсов на 3-м этаже библиотеки)
Барашкова, А. С. Когортный анализ поведения населения на брачном рынке [Электронный ресурс] / Барашкова А. С. // Региональная экономика: теория и практика. - Электрон. дан. - 2011. - N 15. - С. 27-32. – Режим доступа: http://elibrary.ru/download/19553658.pdf, регламентир. (28.04.11).
Ешпанова, Д. Д. Статистическое исследование современной брачной ситуации в Республике Казахстан [Электронный ресурс] : дис. ... канд. экон. наук : 08.00.12 / Ешпанова Динара Дауренбековна. – Электрон. дан. - М., 2004. - 156 с. : ил. - Режим доступа: http://diss.rsl.ru/, регламентир. (28.04.11).
Неверова, Г. П. Анализ динамики процессов рождаемости, вступлений в брак и разводов ( на примере автономной области) [Электронный ресурс] / Неверова Г. П. // Региональные проблемы. - Электрон. дан. - 2009. - N 12. - С. 73-77. – Режим доступа: http://elibrary.ru/download/46346566.pdf, регламентир. (28.04.11).
Софронова, Т. Г. Особенности и тенденции брачности в России [Электронный ресурс] / Софронова Т. Г. // Инициативы XXI века. - Электрон. дан. - 2010. - N 3. - С. 53-55. – Режим доступа: http://elibrary.ru/download/29717385.pdf, регламентир. (28.04.11).
Субхонов, А. И. Тенденции брачности и разводимости населения в переходный период [Электронный ресурс] : на материалах Республики Таджикистан : дис. ... канд. экон. наук : 08.00.05 / Субхонов Акбарджон Идрисович ; [место защиты: Ин-т демографии АН РТ]. - Электрон. дан. - Душанбе, 2010. - 160 с. – Режим доступа: http://diss.rsl.ru/, регламентир. (28.04.11). 
Султанаева, З. М. Изучение взаимосвязи показателей естественного движения населения: рождаемости, брачности и разводимости в Республике Башкортостан [Электронный ресурс] / Султанаева З. М., Шарафутдинова Н. Х., Юмагужина Р. Н. // Медицинский вестник Башкортостана. – Электрон. дан. - 2009. - Т. 4, N 5. - С. 7-10. – Режим доступа: http://elibrary.ru/download/73447091.pdf, регламентир. (28.04.11).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2026-10-14T03:20:31+03:00</dcterms:created>
  <dcterms:modified xsi:type="dcterms:W3CDTF">2026-10-14T03:20:31+03:00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