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№2723 () от 30 апреля 2011
</w:t>
      </w:r>
    </w:p>
    <w:p>
      <w:pPr/>
      <w:r>
        <w:rPr/>
        <w:t xml:space="preserve">Здравствуйте!
&lt;BR&gt;По учебе надо написать курсовую по теме "Рекламное имя: прагматический и лингвокультурологический аспекты (на примере ресторанных эргонимов Мурманска)"
&lt;BR&gt;Не могли бы Вы мне помочь с подбором литературы, потому что самой найти книги не получается.
&lt;BR&gt;Заранее спасибо.
Здравствуйте, Мария. К сожалению, материалов строго отвечающих Вашей теме найти не удалось. Возможно, Вам будут полезны следующие издания:
Статьи
Киселев, А. Топонимический взрыв в городе. Что делать? / А. Киселев // Вечерний Мурманск. - 2007. - 16 июня. - С. 7.
Ладан, А. С чем едят кобрендинг рестораны / А. Ладан // Советник. - 2006. - N 11. - С. 24.
Музычук, А. На мурманском Олимпе / А. Музычук // Аргументы и факты. - 2007. - N 34 (авг.). - С. 1, 2. - АиФ на Мурмане.
Рогачева, И. "Кружка" - значит роднее / И. Рогачева ; фот. А. Пронина // Вечерний Мурманск. - 2011. - 8 апр. (N 60). - С. 1-2.
Электронные ресурсы (с текстами документов можно поработать в Залах каталогов и электронных ресурсов на 3-м этаже библиотеки)
Бабенко, И. И. Коммуникативный потенциал рекламного имени (на примере вербальной мимикрии) [Электронный ресурс] / И. И. Бабенко // Вестник Томского государственного педагогического университета. – Электрон. дан. - 2007. – N 2. - С. 111-115. – Режим доступа: http://vestnik.tspu.ru/files/PDF/articles/babenko_i._i._111_115_2_65_2007.pdf (04.05.11).
Крюкова, И. В. Рекламное имя: от изобретения до прецедентности [Электронный ресурс] : дис. ... д-ра филол. наук : 10.02.19 / Крюкова Ирина Васильевна. – Электрон. дан. - Волгоград, 2004. – 360 с. – Режим доступа: http://leb.nlr.ru/, регламентир. (04.05.11). 
Шимкевич, Н. В. Русская коммерческая эргонимия: прагматический и лингвокультурологический аспекты [Электронный ресурс] : дис. ... канд. филол. наук : 10.02.01 / Шимкевич Николай Валерьевич. – Электрон. дан. - Екатеринбург, 2002. – 179 с. : ил. - Режим доступа: http://leb.nlr.ru/, регламентир. (04.05.11).
С уважением, главный библиограф Центральной справочной службы Е. В. Пустынникова и главный библиограф Отдела краеведческой и саамской литературы Н. Ю. Пантыкина.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2026-10-14T02:22:56+03:00</dcterms:created>
  <dcterms:modified xsi:type="dcterms:W3CDTF">2026-10-14T02:22:56+03:00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