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№2741 () от 5 мая 2011
</w:t>
      </w:r>
    </w:p>
    <w:p>
      <w:pPr/>
      <w:r>
        <w:rPr/>
        <w:t xml:space="preserve">Помогите, пожалуйста, подобрать литературу по теме:"Управление культурной сферой (на примере Комитета по культуре и искусству Мурманской области)".
Здравствуйте, Надежда. Предлагаем Вам библиографический список:
Книги
71.4(2) ; В78 Востряков, Л. Е. Региональная культурная политика пореформенной России: субъектное измерение / Л. Е. Востряков ; Федер. гос. образоват. учреждение высш. проф. образования "Сев.-Зап. акад. гос. службы". - СПб. : Изд-во СЗАГС, 2005. – 342 с. - Из содерж.: Структура неформальных связей работников культуры [в Мурманской области]. - С. 174. (1637820 - ХР)
85.8кр ; К63 Комитет по культуре и искусству Мурманской области : [буклет]. - Мурманск : Пароход, [2005?]. - 1 л. (слож. в 6 с.). (1-Бр-5-КПКИ-БГ - 1 ХР) 
71.4(2)кр ; К90 Культура Мурманской области : традиции и современность / Ком. по культуре и искусству Мурм. обл. ; [предисл.: Ю. А. Евдокимов]. - Мурманск : Ракета, 2008. - 64 с. : в основном ил. и портр. (1684431 - ХР)
Статьи
Андреева, Е. Молодой праздник / Е. Андреева // Вечерний Мурманск. - 2010. - 27 марта. - С. 5.
Ершов, С. Воспитание поколения : выступления на заседании коллегии обл. ком. по культуре и искусству в г. Полярном / С. Ершов, Д. Жолнин, И.
Лисовая ; подгот. Д. Чернухин // Полярный вестник. - 2008. - 5 дек. - С. 23 : фот.
Мандат передан // Полярная правда. - 2007. – 26 июня.
См. также в Архиве выполненных справок «Виртуального библиографа» ответ на запрос N 2836.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2026-10-14T01:16:20+03:00</dcterms:created>
  <dcterms:modified xsi:type="dcterms:W3CDTF">2026-10-14T01:16:20+03:00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