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№2765 () от 13 мая 2011
</w:t>
      </w:r>
    </w:p>
    <w:p>
      <w:pPr/>
      <w:r>
        <w:rPr/>
        <w:t xml:space="preserve">Здравствуйте! Пожалуйста,подскажите,есть ли у вас в библиотеке Информационно-аналитические материалы "О положении детей Мурманской области" 2009 год. (можно и 2010 год)?
&lt;BR&gt;Заранее спасибо!
Уважаемая Виктория, в фонде нашей библиотеки имеется лишь одно издание за 2006 год, а именно: 
60.9кр ; И74 Информационно-аналитические материалы о положении детей Мурманской области, 2006 год / Ком. по труду и социал. развитию Мурм. обл. - Мурманск : [б. и.], 2007. - 64 с. : ил.  (1655083 - ХР 1655084 - ХР 1655085 - ОКСЛ)
С уважением, главный библиограф отдела краеведческой и саамской литературы Фролова О.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2026-10-14T00:22:03+03:00</dcterms:created>
  <dcterms:modified xsi:type="dcterms:W3CDTF">2026-10-14T00:22:03+03:00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