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№2806 () от 9 июня 2011
</w:t>
      </w:r>
    </w:p>
    <w:p>
      <w:pPr/>
      <w:r>
        <w:rPr/>
        <w:t xml:space="preserve">Здравствуйте, скажите пожайлуста, если в вашей библиотеке данные статистики по экстрагенитальной патологии беременных (особенно по заболеванию почек) в нашем регионе?
Здравствуйте, Елена Николаевна. 
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Отдел краеведческой и саамской литературы нашей библиотеки. 
Предлагаем литературу общего характера для ознакомления с темой: 
Книги
65.9(2Рос-4Мур)кр ; М34 Материнство и детство в Мурманской области, 2006 / Федер. служба гос. статистики, Территор.
орган Федер. службы гос. статистики по Мурм. обл. ; [редкол.: Л. А. Плехова (пред.) и др.]. - Мурманск : Территориальный орган Федеральной службы государственной статистики по Мурманской области, 2007. - 77 с. : ил. (1654802 – ХР)
65.9(2Рос-4Му)кр ; М34 Материнство и детство в Мурманской области : [стат. сб.] / Гос. ком. Рос. Федерации по
статистике, Мурм. обл. ком. гос. статистики ; [отв. за вып. Н. В. Лаврова]. - Мурманск : Мурм. облкомстат, 2003. - 63 с. (1617480 – ХР)
51.1(2Рос),2кр ; М42 Медицинское обслуживание населения в Мурманской области : [сборник] / Федер. служба гос. статистики, Территор. орган Федер. службы гос. статистики по Мурм. обл. ; [редкол.: В. Н. Морозов (пред.) и др.]. - Мурманск : Территориальный орган Федеральной службы государственной статистики по Мурманской области, 2006 (ООО "МИП-999"). - 69 с. : табл.
(1638717 – ХР) 
С уважением, главный библиограф главный библиограф Отдела краеведческой и саамской литературы Н. Ю. Пантыкина.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2026-10-13T22:24:22+03:00</dcterms:created>
  <dcterms:modified xsi:type="dcterms:W3CDTF">2026-10-13T22:24:22+03:00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