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№2825 (Мурманск) от 17 июня 2011
</w:t>
      </w:r>
    </w:p>
    <w:p>
      <w:pPr/>
      <w:r>
        <w:rPr/>
        <w:t xml:space="preserve">Нигде не могу найти литературу на тему - Изображение карнавалов в литературе. Помогите пожалуйста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Виноградов, И. А. Пьеро, Коломбина и Арлекин: к истории создания "Тараса Бульбы" и "Ревизора" Н. В. Гоголя : [поэтика балаг. представлений (рус. масленица, рим. карнавал) в художеств. мире Н. В. Гоголя] / И. А. Виноградов // Русская литература. - 1999. - N 1. - С. 36-44. 
Голованева, М. А. Речевые средства создания абсурда в русской драме конца ХХ в. / М. А. Голованева // Русский язык в школе. - 2010. - N 4. - С. 43-46.
Делекторская, И. Б. Мотивы памятника и карнавала в прозе С. Д. Кржижановского / И. Б. Делекторская // Известия РАН. Серия литературы и языка. - 2009. - Т. 68, N 1. - С. 28-37.
Манн, Ю. Карнавал и его окрестности : [формы комич. в рус. лит. в свете учения М. М. Бахтина о карнав. культуре (привлекается творчество Н. В. Гоголя и Ф. М. Достоевского)] / Ю. Манн // Вопросы литературы. - М., 1995. - Вып. 1. - С. 154-182. 
Рябова, Т. А. Элементы карнавализации в поэме А. Т. Твардовского "Страна Муравия" / Т. А. Рябова // Русская речь. - 2008. - № 1. - С. 97-102.
Электронные ресурсы
Баринова, К. В. Особенности проявления карнавального начала в комедиях Н. Эрдмана "Мандат" и В. Маяковского "Клоп" [Электронный ресурс] / К. В. Баринова // Вестник Томского государственного университета. – Электрон. дан. - 2010. - N 332 (март). - С. 11-14. – Режим доступа: http://elibrary.ru/download/71646706.pdf, регламентир. (17.06.11).
Баринова, К. В. Пьесы Н. Эрдмана в контексте карнавализованной советской драматургии 1920-х годов [Электронный ресурс] : дис. ... канд. филол. наук : 10.01.01 / Баринова Ксения Владимировна ; [место защиты : Дальневост. гос. ун-т]. – Электрон. дан. - Владивосток, 2009. – 221 с. - Режим доступа: http://diss.rsl.ru/, регламентир. (17.06.11).
Осиновская, О. С. Семиолингвистические аспекты карнавализации в пьесах У. Шекспира и водевиле А. К. Гладкова [Электронный ресурс] : дис. ... канд. филол. наук : 10.02.20 / Осиновская Ольга Станиславовна ; [место защиты: Тюмен. гос. ун-т]. - Электрон. дан. - Тюмень, 2010. – 232 с. - Режим доступа: http://diss.rsl.ru/, регламентир. (17.06.11).
Серебрякова, Е. Г. Театрально-карнавальный компонент в прозе М. А. Булгакова 1920-х годов [Электронный ресурс] : дис. ... канд. филол. наук : 10.01.01 / Серебрякова Елена Геннадьевна. - Электрон. дан. - Воронеж, 2002. – 192 с. - Режим доступа: http://diss.rsl.ru/, регламентир. (17.06.11).
Хохлова, А. В. Карнавализация как жанрообразующий принцип в пьесах М. А. Булгакова "Адам и Ева", "Блаженство", "Иван Васильевич" [Электронный ресурс] : дис. ... канд. филол. наук : 10.01.01 / Хохлова Анастасия Викторовна. - Электрон. дан. - Комсомольск-на-Амуре, 2002. – 185 с. - Режим доступа: http://diss.rsl.ru/, регламентир. (17.06.11).
Следующее издания Вы можете заказать из РГБ, обратившись в службу межбиблиотечного абонемента: 
Гринштейн, А. Л. Карнавал и маскарад в художественной литературе : учеб. пособие для вузов культуры и искусств / А. Л. Гринштейн ; М-во культуры Рос. Федерации. Самар. гос. акад. культуры и искусств. Каф. лит. - Самара : Изд-во Акад. культуры и искусств, 1999 - 118 с. - Библиогр.: с. 116-117.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2026-10-13T21:19:00+03:00</dcterms:created>
  <dcterms:modified xsi:type="dcterms:W3CDTF">2026-10-13T21:19:00+03:00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