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№282 (Мурманская область) от 30 марта 2008
</w:t>
      </w:r>
    </w:p>
    <w:p>
      <w:pPr/>
      <w:r>
        <w:rPr/>
        <w:t xml:space="preserve">Помогите найти материалы для курсовой работы "Классификация издательской продукции на традиционных носителях".Спасибо!
Здравствуйте, alina. Предлагаем Вам следующие издания: 
74.58я73 ; А72 Антонова, С. Г. Современная учебная книга : создание учеб. лит. нового поколения: [учеб. пособие для вузов по направлению "Кн. дело" и специальности "Изд. дело и редактирование"] / С. Г. Антонова, Л. Г. Тюрина. - М. : Изд. сервис, 2001. - 287 с. : ил. - Библиогр.: с.117-118 (20 назв.). - Из прил.: ГОСТ 7.9-95. Издания. Основные виды. Термины и определени (1607435 – ХР). 
76.17я2 ; М60 Мильчин, А. Э. Издательский словарь-справочник / А. Э. Мильчин. - М. : Изд. группа "Юристъ", 1998. - 471 с. : ил. - (Книжное дело). (1574925 – ИБО). 
76.17 ; Н32 Настольная книга издателя : [справ. пособие для ред., техн. ред., верстальщика и худож.] / Е. В. Малышкин [и др.]. - М. : АСТ, 2004. - 811 c. : ил. - Библиогр.: с. 803-805. (1628853 – НМО). 
76.17я8 ; С76 Стандарты по издательскому делу / сост.: А. А. Джиго, С. Ю. Калинин. - М. : Юрист, 1998. - 375 с. - (Книжное дело). (1565887-СДИ) 
76.17я2 ; Э68 Энциклопедия книжного дела / [Ю. М. Майсурадзе и др.] - М. : Юрист, 1998. - 535 с. - (Книжное дело). - Библиогр.: с. 522-528. (1565241 – ОК ; 1580617 – ИБО). 
Антошкова, О. А. 20 лет Системе стандартов в области информации, библиотечного и издательского дела (СИБИД) / О. А. Антошкова, Ф. Е. Гришина // Науч.-техн. информ. Сер. 1. – 1999. – N 4. – С. 1-3.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2026-10-19T09:30:47+03:00</dcterms:created>
  <dcterms:modified xsi:type="dcterms:W3CDTF">2026-10-19T09:30:47+03:00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