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№2839 () от 29 июня 2011
</w:t>
      </w:r>
    </w:p>
    <w:p>
      <w:pPr/>
      <w:r>
        <w:rPr/>
        <w:t xml:space="preserve">Здравствуйте. Подскажите пожалуйста, какие книги о Мурманске и/или Мурманской области были выпущены не ранее 2005 года.
Здравствуйте, Надежда. Предоставить исчерпывающий список по Вашему запросу в рамках Виртуальной справочной службы невозможно, так как мы ограничены количеством предлагаемых изданий. Предлагаем Вам краткий библиографический список:
Книги
86.372кр ; Б79 Большакова, Н. П. Летопись души : в 2 кн. : к 15-летию Мурм. и Мончег. епархии / Н. Большакова. - Мурманск : Опимах, 2010.
Кн. 1 : Время встреч. - 273 с. : ил. (1699609 – ХР)
Кн. 2 : Дороги жизни. - 303 с. : ил., портр. (1699612 – ХР)
67.401.1кр ; В75 Воробьев, Б. Г. Распределение полномочий и предметов ведения по уровням системы государственного управления как фактор эффективного управления экономическим
развитием Мурманской области : монография / Б. Г. Воробьев ; Моск. гуманитар.-экон. ин-т, Сев.-Зап. фил. - Мурманск : Московский гуманитарно-экономический институт, 2009. - 127 с. (1671983 – ХР)
65.9(2Рос-4Мур)кр ; Д44 Дидык, В. В. Регулирование инвестиционной деятельности: методические аспекты и практика в Мурманской области / В. В. Дидык, М. А. Старичков ; Рос. акад. наук, Кол. науч. центр, Ин-т экон. проблем. - Апатиты : КНЦ РАН, 2006. - 138 с. : ил. (1637673 – ХР)
63.3(2Рос-4Мур)кр ; К44 Киселев, А. А. Мурманск в истории улиц и площадей : [к 90-летию рождения города-героя Мурманска] / А. А. Киселев ; [фот. М. Ю. Славина]. - Мурманск : Кн. изд-во, 2006. - 301, [2] с., [8] л.
ил. : фот., портр. (1637263 – ХР)
63.2кр ; М18 Малашенков, А. А. Коляне (XIX - первая четверть XX в.) : ист.-генеал. атлас : [в 2 ч.] / А. А. Малашенков, П. В. Федоров ; Мурм. гос. пед. ун-т ; [под общ. ред. П. В. Федорова]. - Мурманск : Мурманский государственный педагогический университет, 2010.
Ч. 1 : Словарь. - 2010. - 280 с. : табл., граф. (1689722 – ХР)
Ч. 2 : Схемы. - 2010. - 253 с. : табл., граф. (1689724 – ХР)
26.890(2Рос-4Мур)кр ; М91 Мурманск - стратегическая столица Арктики / Коммуникац. агентство Global Media ; [идея и рук. проектом Т. Н. Данилова ; гл. ред. А. В. Рукша]. - Мурманск : Глобал Медиа, 2010. - 235 с., цв. ил. : ил., карты, портр. (1694556 – ХР)
66.3(2Рос),1кр ; О-11 О состоянии гражданского общества Мурманской области и о деятельности Общественной палаты Мурманской области за 2009 год : доклад / Обществ. палата Мурм. обл. ; [межкомис. рабочая группа по подгот. докл.: Французов И. Я. (пред.) и др. ; ред.: Николаева Р. А. и др.]. - Мурманск : [б. и.] , 2010. - 52 с. : ил. (1694554 – ХР)
63.3(2Рос-4Мур)кр ; Р69 Романенко, В. Ф. Люди, события, годы трижды орденоносного Города-героя Мурманска : [ист.-краевед. изд.] / В. Ф. Романенко ; [редкол.: Суровцев И. С. - гл. ред. и др.]. - Воронеж : Воронежский государственный архитектурно-строительный университет, 2010. - 205, [3] с. : ил., портр. (1702563 – ХР)
65.049(4) ; H51 Helppikangas, P. Pohjoinen Raja II = Северная граница II / Pirjo Helppikangas &amp; Alexander Kotomin &amp; Kyosti Urponen. - Rovaniemi : Lapin yliopisto, 2006. - 507 s. : kart., tabl. - (Lapin yliopiston yhteiskuntatieteellisia julkaisuja B. : Tutkimusraportteja ja selvityksia ; 56). - Текст парал. фин., рус. - Библиогр. и интернет-адреса: с. 457-476.  (18155 – ИНО) 
Вы можете провести самостоятельный поиск в  Электронном каталоге МГОУНБ на сайте нашей библиотеки.
Дополнительную информацию можно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2026-10-13T20:08:00+03:00</dcterms:created>
  <dcterms:modified xsi:type="dcterms:W3CDTF">2026-10-13T20:08:00+03:00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