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№2847 () от 14 июля 2011
</w:t>
      </w:r>
    </w:p>
    <w:p>
      <w:pPr/>
      <w:r>
        <w:rPr/>
        <w:t xml:space="preserve">Помогите, пожалуйста, составить библиографический список по теме "Имущественые наказания в уголовном праве зарубежных стран". Спасибо.
Здравствуйте, Светлана! Предлагаем Вам список литературы:
Книги
67.408.0; Д60 Додонов, В. Н. Сравнительное уголовное право : общая часть : монография / В. Н. Додонов ; [под общ. и науч. ред. С. П. Щербы]. – М. : Юрлитинформ, 2010. - 446 с. (1695910 - ХР )
67.408я73; Е81 Есаков, Г. А. Уголовное право зарубежных стран : учебное пособие / Г. А. Есаков, Н. Е. Крылова, А. В. Серебренникова. – М. : Проспект, 2009. -336 с. (1678891 - ЧЗ 1678892 - АБ )
67.408я73; К85 Крылова, Н. Е. Уголовное право зарубежных стран : (Англии, США, Франции. Германии) : учеб. пособие / Н. Е. Крылова, А. В. Серебренникова. - 2-е изд., перераб. и доп. - М. : Зерцало, 1998. - 201 с. ( 1574668 - ЧЗ )
Статья
Серебренникова, А. В.  Имущественный  штраф как вид  наказания  по УК Германии / А. В. Серебренникова // Вестник Московского  университета. Сер. 11.  Право. - 1996. - № 1. - С. 59-64.
Электронные ресурсы (с текстами документов можно поработать  в  Залах каталогов и электронных ресурсов на 3-м этаже библиотеки)
Галинский, В. А. Штраф как мера наказания в уголовном праве России и ФРГ. Сравнительный анализ [Электронный ресурс] : автореферат дис. ... канд. юрид. наук : 12.00.08 / Галинский Виталий Аркадьевич ; [место защиты: Моск. гос. лингвист. ун-т]. – Электрон. дан. -  М., 2007. - Режим доступа: www.diss.rsl.ru, (15. 07. 2011)
Джалгасынова, Г. Д. Штраф и тройной айып как имущественные наказания в уголовном законодательстве Кыргызской Республики [Электронный ресурс] : дис. ... канд.  юрид. наук : 12.00.08 / Джалгасынова Гульзада Джарышбековна . – Электрон. дан. - Бишкек, 2003. – Режим доступа: www.diss.rsl.ru, (15. 07. 2011)
Липатов, Д. В. Штраф как вид уголовного наказания в законодательстве зарубежных стран [Электронный ресурс] / Д. В. Липатов // Международное публичное и частное право.  – Электрон. дан. - 2006. - № 2. – Режим доступа: СПС «КонсультантПлюс» (15. 07. 2011)
Пироженко, А. С. Наказания, ограничивающие имущественные права осужденных: сравнительный анализ [Электронный ресурс] / А. С. Пироженко // Уголовно-исполнительная система: право, экономика, управление. – Электрон. дан. - 2010. - N 2. - Режим доступа: СПС «КонсультантПлюс» (15. 07. 2011)
Цокуева, И. М. Уголовные наказания имущественного характера: виды, эволюция, перспективы [Электронный ресурс] : дис. … канд. юрид. наук : 12.00.08 / Цокуева И. М. – Электрон. дан. - Краснодар, 1997. - Режим доступа: www.diss.rsl.ru, (15. 07. 2011)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Айдарбеков, Ж. Т. Имущественные наказания – как альтернатива лишению свободы и концептуальные вопросы  гуманизации института уголовного наказания в Кыргызской Республике // Российский следователь. – 2009. - № 16. – С. 2-4
Федотов, Р. С. Имущественные наказания в современном зарубежном уголовном законодательстве стран содружества независимых государств // Труды юридического факультета Северо-Кавказского государственного технического университета. Сборник научных трудов. – Ставрополь, 2005. - Вып. 12. - С. 161-169.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2026-10-13T20:07:44+03:00</dcterms:created>
  <dcterms:modified xsi:type="dcterms:W3CDTF">2026-10-13T20:07:44+03:00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