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№2963 () от 3 октября 2011
</w:t>
      </w:r>
    </w:p>
    <w:p>
      <w:pPr/>
      <w:r>
        <w:rPr/>
        <w:t xml:space="preserve">Здравствуйте, меня интересует литература по теме правовое регулирование Альтернативной гражданской службы на примере Мурманской области
См. в Архиве выполненных справок "Виртуального библиографа" ответ на запрос N 3099.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2026-10-13T14:28:46+03:00</dcterms:created>
  <dcterms:modified xsi:type="dcterms:W3CDTF">2026-10-13T14:28:46+03:00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