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№2983 (Мурманск) от 7 октября 2011
</w:t>
      </w:r>
    </w:p>
    <w:p>
      <w:pPr/>
      <w:r>
        <w:rPr/>
        <w:t xml:space="preserve">Здравствуйте!! Есть ли в вашем фонде следующая книга:
&lt;BR&gt;"Гражданское право" Ч1. под ред. Калпина А.Г. и Масляева А.И. ,Юрист, 2002 года
Здравствуйте, Алла! В нашей библиотеке есть необходимая Вам книга, которую можно заказать через межбиблиотечный абонемент, обратившись в ближайшую библиотеку по месту жительства, работы, учебы:
67.404я73 ; Г75 Гражданское право : учебник / под ред. А. Г. Калпина, А. И. Масляева. - 2-е изд., перераб. и доп. - М. : Юристъ. - 2003.  
Ч. 1. - 535 с. (1614119 - ЧЗ ; 1614120 - АБ)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2026-10-13T13:32:12+03:00</dcterms:created>
  <dcterms:modified xsi:type="dcterms:W3CDTF">2026-10-13T13:32:12+03:00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